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2D" w:rsidRPr="006E454E" w:rsidRDefault="00717D8D" w:rsidP="001102CA">
      <w:pPr>
        <w:pStyle w:val="a6"/>
        <w:spacing w:line="216" w:lineRule="auto"/>
        <w:rPr>
          <w:b w:val="0"/>
          <w:sz w:val="24"/>
          <w:szCs w:val="24"/>
        </w:rPr>
      </w:pPr>
      <w:r w:rsidRPr="00372B82">
        <w:rPr>
          <w:b w:val="0"/>
          <w:sz w:val="24"/>
          <w:szCs w:val="24"/>
        </w:rPr>
        <w:t>ДОГОВІР</w:t>
      </w:r>
      <w:r w:rsidR="00981B94" w:rsidRPr="00372B82">
        <w:rPr>
          <w:b w:val="0"/>
          <w:sz w:val="24"/>
          <w:szCs w:val="24"/>
          <w:lang w:val="ru-RU"/>
        </w:rPr>
        <w:t xml:space="preserve"> №</w:t>
      </w:r>
      <w:r w:rsidR="007754A8" w:rsidRPr="00372B82">
        <w:rPr>
          <w:b w:val="0"/>
          <w:sz w:val="24"/>
          <w:szCs w:val="24"/>
          <w:lang w:val="ru-RU"/>
        </w:rPr>
        <w:t>27</w:t>
      </w:r>
      <w:r w:rsidR="00556C2D" w:rsidRPr="00372B82">
        <w:rPr>
          <w:b w:val="0"/>
          <w:sz w:val="24"/>
          <w:szCs w:val="24"/>
          <w:lang w:val="ru-RU"/>
        </w:rPr>
        <w:t>/</w:t>
      </w:r>
    </w:p>
    <w:p w:rsidR="00F523AC" w:rsidRPr="0047344F" w:rsidRDefault="00C102C1" w:rsidP="0047344F">
      <w:pPr>
        <w:pStyle w:val="a6"/>
        <w:spacing w:line="216" w:lineRule="auto"/>
        <w:rPr>
          <w:b w:val="0"/>
          <w:sz w:val="24"/>
          <w:szCs w:val="24"/>
          <w:lang w:val="ru-RU"/>
        </w:rPr>
      </w:pPr>
      <w:r w:rsidRPr="00F837EC">
        <w:rPr>
          <w:b w:val="0"/>
          <w:sz w:val="24"/>
          <w:szCs w:val="24"/>
        </w:rPr>
        <w:t>поставки</w:t>
      </w:r>
      <w:r w:rsidR="00717D8D" w:rsidRPr="00372B82">
        <w:rPr>
          <w:b w:val="0"/>
          <w:sz w:val="24"/>
          <w:szCs w:val="24"/>
        </w:rPr>
        <w:t xml:space="preserve">  </w:t>
      </w:r>
    </w:p>
    <w:p w:rsidR="004843DF" w:rsidRDefault="00717D8D" w:rsidP="0047344F">
      <w:pPr>
        <w:pStyle w:val="a6"/>
        <w:spacing w:line="216" w:lineRule="auto"/>
        <w:rPr>
          <w:b w:val="0"/>
          <w:sz w:val="24"/>
          <w:szCs w:val="24"/>
          <w:lang w:val="ru-RU"/>
        </w:rPr>
      </w:pPr>
      <w:r w:rsidRPr="00372B82">
        <w:rPr>
          <w:b w:val="0"/>
          <w:sz w:val="24"/>
          <w:szCs w:val="24"/>
        </w:rPr>
        <w:t>м.</w:t>
      </w:r>
      <w:r w:rsidR="00050F27" w:rsidRPr="00372B82">
        <w:rPr>
          <w:b w:val="0"/>
          <w:sz w:val="24"/>
          <w:szCs w:val="24"/>
        </w:rPr>
        <w:t xml:space="preserve"> </w:t>
      </w:r>
      <w:r w:rsidRPr="00372B82">
        <w:rPr>
          <w:b w:val="0"/>
          <w:sz w:val="24"/>
          <w:szCs w:val="24"/>
        </w:rPr>
        <w:t>Суми</w:t>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003F3E1C" w:rsidRPr="00764B88">
        <w:rPr>
          <w:b w:val="0"/>
          <w:sz w:val="24"/>
          <w:szCs w:val="24"/>
        </w:rPr>
        <w:t xml:space="preserve">  </w:t>
      </w:r>
      <w:r w:rsidR="001A6076" w:rsidRPr="00764B88">
        <w:rPr>
          <w:b w:val="0"/>
          <w:sz w:val="24"/>
          <w:szCs w:val="24"/>
        </w:rPr>
        <w:t xml:space="preserve">                  </w:t>
      </w:r>
      <w:r w:rsidR="003F3E1C" w:rsidRPr="00764B88">
        <w:rPr>
          <w:b w:val="0"/>
          <w:sz w:val="24"/>
          <w:szCs w:val="24"/>
        </w:rPr>
        <w:t xml:space="preserve">   </w:t>
      </w:r>
      <w:r w:rsidR="00B26FED">
        <w:rPr>
          <w:b w:val="0"/>
          <w:sz w:val="24"/>
          <w:szCs w:val="24"/>
        </w:rPr>
        <w:t xml:space="preserve"> </w:t>
      </w:r>
      <w:r w:rsidR="008D4553">
        <w:rPr>
          <w:b w:val="0"/>
          <w:sz w:val="24"/>
          <w:szCs w:val="24"/>
        </w:rPr>
        <w:t xml:space="preserve"> </w:t>
      </w:r>
      <w:r w:rsidR="009E4C4F">
        <w:rPr>
          <w:b w:val="0"/>
          <w:sz w:val="24"/>
          <w:szCs w:val="24"/>
        </w:rPr>
        <w:t>202</w:t>
      </w:r>
      <w:r w:rsidR="002E009F">
        <w:rPr>
          <w:b w:val="0"/>
          <w:sz w:val="24"/>
          <w:szCs w:val="24"/>
        </w:rPr>
        <w:t>4</w:t>
      </w:r>
      <w:r w:rsidR="00CA6A40" w:rsidRPr="00764B88">
        <w:rPr>
          <w:b w:val="0"/>
          <w:sz w:val="24"/>
          <w:szCs w:val="24"/>
        </w:rPr>
        <w:t xml:space="preserve"> року</w:t>
      </w:r>
      <w:bookmarkStart w:id="0" w:name="17"/>
      <w:bookmarkEnd w:id="0"/>
    </w:p>
    <w:p w:rsidR="0047344F" w:rsidRPr="0047344F" w:rsidRDefault="0047344F" w:rsidP="0047344F">
      <w:pPr>
        <w:pStyle w:val="a6"/>
        <w:spacing w:line="216" w:lineRule="auto"/>
        <w:rPr>
          <w:b w:val="0"/>
          <w:sz w:val="24"/>
          <w:szCs w:val="24"/>
          <w:lang w:val="ru-RU"/>
        </w:rPr>
      </w:pPr>
    </w:p>
    <w:p w:rsidR="00CE2891" w:rsidRPr="009E4C4F" w:rsidRDefault="00F87410" w:rsidP="009E4C4F">
      <w:pPr>
        <w:pStyle w:val="a8"/>
        <w:ind w:firstLine="708"/>
        <w:jc w:val="both"/>
        <w:rPr>
          <w:rFonts w:ascii="Times New Roman" w:hAnsi="Times New Roman"/>
          <w:lang w:val="uk-UA"/>
        </w:rPr>
      </w:pPr>
      <w:bookmarkStart w:id="1" w:name="18"/>
      <w:bookmarkEnd w:id="1"/>
      <w:r w:rsidRPr="00790D0E">
        <w:rPr>
          <w:rFonts w:ascii="Times New Roman" w:hAnsi="Times New Roman"/>
          <w:b/>
          <w:lang w:val="uk-UA"/>
        </w:rPr>
        <w:t>ТОВАРИСТВО З ОБМЕЖЕНОЮ ВІДПОВІДАЛЬНІСТЮ «</w:t>
      </w:r>
      <w:r w:rsidR="00D960E2">
        <w:rPr>
          <w:rFonts w:ascii="Times New Roman" w:hAnsi="Times New Roman"/>
          <w:b/>
          <w:lang w:val="uk-UA"/>
        </w:rPr>
        <w:t>-----</w:t>
      </w:r>
      <w:r w:rsidR="00B20940" w:rsidRPr="00790D0E">
        <w:rPr>
          <w:rFonts w:ascii="Times New Roman" w:hAnsi="Times New Roman"/>
          <w:b/>
          <w:lang w:val="uk-UA"/>
        </w:rPr>
        <w:t>»</w:t>
      </w:r>
      <w:r w:rsidR="00B20940" w:rsidRPr="00790D0E">
        <w:rPr>
          <w:rFonts w:ascii="Times New Roman" w:hAnsi="Times New Roman"/>
          <w:lang w:val="uk-UA"/>
        </w:rPr>
        <w:t xml:space="preserve"> </w:t>
      </w:r>
      <w:r w:rsidR="00150898" w:rsidRPr="00790D0E">
        <w:rPr>
          <w:rFonts w:ascii="Times New Roman" w:hAnsi="Times New Roman"/>
          <w:lang w:val="uk-UA"/>
        </w:rPr>
        <w:t xml:space="preserve">м. </w:t>
      </w:r>
      <w:r w:rsidR="00D960E2">
        <w:rPr>
          <w:rFonts w:ascii="Times New Roman" w:hAnsi="Times New Roman"/>
          <w:lang w:val="uk-UA"/>
        </w:rPr>
        <w:t>------</w:t>
      </w:r>
      <w:r w:rsidR="00BC2F85" w:rsidRPr="00790D0E">
        <w:rPr>
          <w:rFonts w:ascii="Times New Roman" w:hAnsi="Times New Roman"/>
          <w:lang w:val="uk-UA"/>
        </w:rPr>
        <w:t>,</w:t>
      </w:r>
      <w:r w:rsidR="00717D8D" w:rsidRPr="00790D0E">
        <w:rPr>
          <w:rFonts w:ascii="Times New Roman" w:hAnsi="Times New Roman"/>
          <w:b/>
          <w:lang w:val="uk-UA"/>
        </w:rPr>
        <w:t xml:space="preserve"> </w:t>
      </w:r>
      <w:r w:rsidR="00930162" w:rsidRPr="00790D0E">
        <w:rPr>
          <w:rFonts w:ascii="Times New Roman" w:hAnsi="Times New Roman"/>
          <w:lang w:val="uk-UA"/>
        </w:rPr>
        <w:t>яке</w:t>
      </w:r>
      <w:r w:rsidR="00717D8D" w:rsidRPr="00790D0E">
        <w:rPr>
          <w:rFonts w:ascii="Times New Roman" w:hAnsi="Times New Roman"/>
          <w:lang w:val="uk-UA"/>
        </w:rPr>
        <w:t xml:space="preserve"> є платником податк</w:t>
      </w:r>
      <w:r w:rsidR="0075711E" w:rsidRPr="00790D0E">
        <w:rPr>
          <w:rFonts w:ascii="Times New Roman" w:hAnsi="Times New Roman"/>
          <w:lang w:val="uk-UA"/>
        </w:rPr>
        <w:t xml:space="preserve">у </w:t>
      </w:r>
      <w:r w:rsidR="00BA46A8" w:rsidRPr="00790D0E">
        <w:rPr>
          <w:rFonts w:ascii="Times New Roman" w:hAnsi="Times New Roman"/>
          <w:lang w:val="uk-UA"/>
        </w:rPr>
        <w:t xml:space="preserve"> </w:t>
      </w:r>
      <w:r w:rsidR="0075711E" w:rsidRPr="00790D0E">
        <w:rPr>
          <w:rFonts w:ascii="Times New Roman" w:hAnsi="Times New Roman"/>
          <w:lang w:val="uk-UA"/>
        </w:rPr>
        <w:t>на прибуток підприємств</w:t>
      </w:r>
      <w:r w:rsidR="006F7275" w:rsidRPr="00790D0E">
        <w:rPr>
          <w:rFonts w:ascii="Times New Roman" w:hAnsi="Times New Roman"/>
          <w:lang w:val="uk-UA"/>
        </w:rPr>
        <w:t xml:space="preserve"> на загальних підставах</w:t>
      </w:r>
      <w:r w:rsidR="00717D8D" w:rsidRPr="00790D0E">
        <w:rPr>
          <w:rFonts w:ascii="Times New Roman" w:hAnsi="Times New Roman"/>
          <w:lang w:val="uk-UA"/>
        </w:rPr>
        <w:t xml:space="preserve">, </w:t>
      </w:r>
      <w:r w:rsidR="00764B88" w:rsidRPr="00790D0E">
        <w:rPr>
          <w:rFonts w:ascii="Times New Roman" w:hAnsi="Times New Roman"/>
          <w:lang w:val="uk-UA"/>
        </w:rPr>
        <w:t>надалі</w:t>
      </w:r>
      <w:r w:rsidR="00717D8D" w:rsidRPr="00790D0E">
        <w:rPr>
          <w:rFonts w:ascii="Times New Roman" w:hAnsi="Times New Roman"/>
          <w:lang w:val="uk-UA"/>
        </w:rPr>
        <w:t xml:space="preserve"> «ПОСТАЧАЛЬНИК», в особі</w:t>
      </w:r>
      <w:r w:rsidR="00B36240" w:rsidRPr="00790D0E">
        <w:rPr>
          <w:rFonts w:ascii="Times New Roman" w:hAnsi="Times New Roman"/>
          <w:lang w:val="uk-UA"/>
        </w:rPr>
        <w:t xml:space="preserve"> </w:t>
      </w:r>
      <w:r w:rsidR="003F76AB" w:rsidRPr="00790D0E">
        <w:rPr>
          <w:rFonts w:ascii="Times New Roman" w:hAnsi="Times New Roman"/>
          <w:lang w:val="uk-UA"/>
        </w:rPr>
        <w:t>директора</w:t>
      </w:r>
      <w:r w:rsidR="00790D0E" w:rsidRPr="00790D0E">
        <w:rPr>
          <w:rFonts w:ascii="Times New Roman" w:hAnsi="Times New Roman"/>
        </w:rPr>
        <w:t xml:space="preserve"> </w:t>
      </w:r>
      <w:r w:rsidR="00D960E2">
        <w:rPr>
          <w:rFonts w:ascii="Times New Roman" w:hAnsi="Times New Roman"/>
          <w:lang w:val="uk-UA"/>
        </w:rPr>
        <w:t>-----------</w:t>
      </w:r>
      <w:r w:rsidR="00740F93" w:rsidRPr="00790D0E">
        <w:rPr>
          <w:rFonts w:ascii="Times New Roman" w:hAnsi="Times New Roman"/>
          <w:lang w:val="uk-UA"/>
        </w:rPr>
        <w:t>,</w:t>
      </w:r>
      <w:r w:rsidR="0066100A" w:rsidRPr="00790D0E">
        <w:rPr>
          <w:rFonts w:ascii="Times New Roman" w:hAnsi="Times New Roman"/>
          <w:lang w:val="uk-UA"/>
        </w:rPr>
        <w:t xml:space="preserve"> що діє на підставі</w:t>
      </w:r>
      <w:r w:rsidR="003F76AB" w:rsidRPr="00790D0E">
        <w:rPr>
          <w:rFonts w:ascii="Times New Roman" w:hAnsi="Times New Roman"/>
          <w:lang w:val="uk-UA"/>
        </w:rPr>
        <w:t xml:space="preserve"> Статуту</w:t>
      </w:r>
      <w:r w:rsidR="00743A39" w:rsidRPr="00790D0E">
        <w:rPr>
          <w:rFonts w:ascii="Times New Roman" w:hAnsi="Times New Roman"/>
          <w:lang w:val="uk-UA"/>
        </w:rPr>
        <w:t>,</w:t>
      </w:r>
      <w:r w:rsidRPr="00790D0E">
        <w:rPr>
          <w:rFonts w:ascii="Times New Roman" w:hAnsi="Times New Roman"/>
          <w:lang w:val="uk-UA"/>
        </w:rPr>
        <w:t xml:space="preserve"> з однієї сторони, </w:t>
      </w:r>
      <w:r w:rsidR="00717D8D" w:rsidRPr="00790D0E">
        <w:rPr>
          <w:rFonts w:ascii="Times New Roman" w:hAnsi="Times New Roman"/>
          <w:lang w:val="uk-UA"/>
        </w:rPr>
        <w:t>та</w:t>
      </w:r>
      <w:r w:rsidR="00717D8D" w:rsidRPr="00B4415F">
        <w:rPr>
          <w:rFonts w:ascii="Times New Roman" w:hAnsi="Times New Roman"/>
          <w:lang w:val="uk-UA"/>
        </w:rPr>
        <w:t xml:space="preserve"> </w:t>
      </w:r>
    </w:p>
    <w:p w:rsidR="002E009F" w:rsidRPr="0003618D" w:rsidRDefault="002E009F" w:rsidP="002E009F">
      <w:pPr>
        <w:ind w:firstLine="720"/>
        <w:jc w:val="both"/>
        <w:rPr>
          <w:rFonts w:ascii="Times New Roman" w:hAnsi="Times New Roman"/>
          <w:lang w:val="uk-UA"/>
        </w:rPr>
      </w:pPr>
      <w:r w:rsidRPr="00B4415F">
        <w:rPr>
          <w:rFonts w:ascii="Times New Roman" w:hAnsi="Times New Roman"/>
          <w:b/>
          <w:caps/>
          <w:lang w:val="uk-UA"/>
        </w:rPr>
        <w:t>Публічне Акціонерне Товариство «СУМИХІМПРОМ»</w:t>
      </w:r>
      <w:r w:rsidRPr="00B4415F">
        <w:rPr>
          <w:rFonts w:ascii="Times New Roman" w:hAnsi="Times New Roman"/>
          <w:caps/>
          <w:lang w:val="uk-UA"/>
        </w:rPr>
        <w:t xml:space="preserve">, </w:t>
      </w:r>
      <w:r w:rsidRPr="00B4415F">
        <w:rPr>
          <w:rStyle w:val="hps"/>
          <w:rFonts w:ascii="Times New Roman" w:hAnsi="Times New Roman"/>
          <w:lang w:val="uk-UA"/>
        </w:rPr>
        <w:t>м. Суми</w:t>
      </w:r>
      <w:r w:rsidRPr="00B4415F">
        <w:rPr>
          <w:rFonts w:ascii="Times New Roman" w:hAnsi="Times New Roman"/>
          <w:lang w:val="uk-UA"/>
        </w:rPr>
        <w:t>, надалі</w:t>
      </w:r>
      <w:r w:rsidRPr="00202289">
        <w:rPr>
          <w:rFonts w:ascii="Times New Roman" w:hAnsi="Times New Roman"/>
          <w:lang w:val="uk-UA"/>
        </w:rPr>
        <w:t xml:space="preserve"> – </w:t>
      </w:r>
      <w:r w:rsidRPr="00202289">
        <w:rPr>
          <w:rFonts w:ascii="Times New Roman" w:hAnsi="Times New Roman"/>
          <w:lang w:val="uk-UA" w:eastAsia="ar-SA"/>
        </w:rPr>
        <w:t>«ПОКУПЕЦЬ»</w:t>
      </w:r>
      <w:r w:rsidRPr="00202289">
        <w:rPr>
          <w:rFonts w:ascii="Times New Roman" w:hAnsi="Times New Roman"/>
          <w:lang w:val="uk-UA"/>
        </w:rPr>
        <w:t xml:space="preserve">, </w:t>
      </w:r>
      <w:r>
        <w:rPr>
          <w:rFonts w:ascii="Times New Roman" w:hAnsi="Times New Roman"/>
          <w:lang w:val="uk-UA"/>
        </w:rPr>
        <w:t>в особі голови правління ЗАХАРЕНКА Валерія Володимировича</w:t>
      </w:r>
      <w:r w:rsidRPr="00EB4CEA">
        <w:rPr>
          <w:rFonts w:ascii="Times New Roman" w:hAnsi="Times New Roman"/>
          <w:lang w:val="uk-UA"/>
        </w:rPr>
        <w:t xml:space="preserve">, </w:t>
      </w:r>
      <w:r w:rsidRPr="00D82647">
        <w:rPr>
          <w:rFonts w:ascii="Times New Roman" w:hAnsi="Times New Roman"/>
          <w:lang w:val="uk-UA"/>
        </w:rPr>
        <w:t xml:space="preserve">діючого на підставі </w:t>
      </w:r>
      <w:proofErr w:type="spellStart"/>
      <w:r>
        <w:rPr>
          <w:rFonts w:ascii="Times New Roman" w:hAnsi="Times New Roman"/>
          <w:lang w:val="uk-UA"/>
        </w:rPr>
        <w:t>Статута</w:t>
      </w:r>
      <w:proofErr w:type="spellEnd"/>
      <w:r>
        <w:rPr>
          <w:rFonts w:ascii="Times New Roman" w:hAnsi="Times New Roman"/>
          <w:lang w:val="uk-UA"/>
        </w:rPr>
        <w:t xml:space="preserve"> та протоколу від 25.01.2024 №3/2024</w:t>
      </w:r>
      <w:r w:rsidRPr="00EB4CEA">
        <w:rPr>
          <w:rFonts w:ascii="Times New Roman" w:hAnsi="Times New Roman"/>
          <w:lang w:val="uk-UA"/>
        </w:rPr>
        <w:t>,</w:t>
      </w:r>
      <w:r w:rsidRPr="00EB4CEA">
        <w:rPr>
          <w:rStyle w:val="hps"/>
          <w:rFonts w:ascii="Times New Roman" w:hAnsi="Times New Roman"/>
          <w:lang w:val="uk-UA"/>
        </w:rPr>
        <w:t xml:space="preserve"> з іншої сторони</w:t>
      </w:r>
      <w:r w:rsidRPr="00372B82">
        <w:rPr>
          <w:rFonts w:ascii="Times New Roman" w:hAnsi="Times New Roman"/>
          <w:lang w:val="uk-UA"/>
        </w:rPr>
        <w:t>, при подальшому найменуванні  Сторони, уклали цей Договір про наступне:</w:t>
      </w:r>
    </w:p>
    <w:p w:rsidR="00B10560" w:rsidRPr="002E009F" w:rsidRDefault="00CF2EF2" w:rsidP="009E4C4F">
      <w:pPr>
        <w:widowControl/>
        <w:autoSpaceDE/>
        <w:autoSpaceDN/>
        <w:adjustRightInd/>
        <w:jc w:val="center"/>
        <w:rPr>
          <w:rFonts w:ascii="Times New Roman" w:hAnsi="Times New Roman"/>
          <w:b/>
          <w:u w:val="single"/>
        </w:rPr>
      </w:pPr>
      <w:r>
        <w:rPr>
          <w:rFonts w:ascii="Times New Roman" w:hAnsi="Times New Roman"/>
          <w:b/>
          <w:u w:val="single"/>
          <w:lang w:val="uk-UA"/>
        </w:rPr>
        <w:t xml:space="preserve">1. </w:t>
      </w:r>
      <w:r w:rsidRPr="00372B82">
        <w:rPr>
          <w:rFonts w:ascii="Times New Roman" w:hAnsi="Times New Roman"/>
          <w:b/>
          <w:u w:val="single"/>
          <w:lang w:val="uk-UA"/>
        </w:rPr>
        <w:t>П</w:t>
      </w:r>
      <w:r>
        <w:rPr>
          <w:rFonts w:ascii="Times New Roman" w:hAnsi="Times New Roman"/>
          <w:b/>
          <w:u w:val="single"/>
          <w:lang w:val="uk-UA"/>
        </w:rPr>
        <w:t>РЕДМЕТ ДОГОВОРУ</w:t>
      </w:r>
    </w:p>
    <w:p w:rsidR="00717D8D" w:rsidRPr="00372B82" w:rsidRDefault="00717D8D">
      <w:pPr>
        <w:jc w:val="both"/>
        <w:rPr>
          <w:rFonts w:ascii="Times New Roman" w:hAnsi="Times New Roman"/>
          <w:lang w:val="uk-UA"/>
        </w:rPr>
      </w:pPr>
      <w:r w:rsidRPr="00372B82">
        <w:rPr>
          <w:rFonts w:ascii="Times New Roman" w:hAnsi="Times New Roman"/>
          <w:lang w:val="uk-UA"/>
        </w:rPr>
        <w:t>1.1. «ПОСТАЧАЛ</w:t>
      </w:r>
      <w:r w:rsidR="008C5BA7" w:rsidRPr="00372B82">
        <w:rPr>
          <w:rFonts w:ascii="Times New Roman" w:hAnsi="Times New Roman"/>
          <w:lang w:val="uk-UA"/>
        </w:rPr>
        <w:t>ЬНИК» зобов'язується поставити «ПОКУПЦЮ»</w:t>
      </w:r>
      <w:r w:rsidRPr="00372B82">
        <w:rPr>
          <w:rFonts w:ascii="Times New Roman" w:hAnsi="Times New Roman"/>
          <w:lang w:val="uk-UA"/>
        </w:rPr>
        <w:t xml:space="preserve"> </w:t>
      </w:r>
      <w:r w:rsidR="00DF533F" w:rsidRPr="00372B82">
        <w:rPr>
          <w:rFonts w:ascii="Times New Roman" w:hAnsi="Times New Roman"/>
          <w:lang w:val="uk-UA"/>
        </w:rPr>
        <w:t xml:space="preserve"> Товар,</w:t>
      </w:r>
      <w:r w:rsidRPr="00372B82">
        <w:rPr>
          <w:rFonts w:ascii="Times New Roman" w:hAnsi="Times New Roman"/>
          <w:lang w:val="uk-UA"/>
        </w:rPr>
        <w:t xml:space="preserve"> зазначе</w:t>
      </w:r>
      <w:r w:rsidR="00DF533F" w:rsidRPr="00372B82">
        <w:rPr>
          <w:rFonts w:ascii="Times New Roman" w:hAnsi="Times New Roman"/>
          <w:lang w:val="uk-UA"/>
        </w:rPr>
        <w:t>н</w:t>
      </w:r>
      <w:r w:rsidRPr="00372B82">
        <w:rPr>
          <w:rFonts w:ascii="Times New Roman" w:hAnsi="Times New Roman"/>
          <w:lang w:val="uk-UA"/>
        </w:rPr>
        <w:t xml:space="preserve">ий у пункті 1.2, а «ПОКУПЕЦЬ» - прийняти та оплатити такий </w:t>
      </w:r>
      <w:r w:rsidR="00444817" w:rsidRPr="00372B82">
        <w:rPr>
          <w:rFonts w:ascii="Times New Roman" w:hAnsi="Times New Roman"/>
          <w:lang w:val="uk-UA"/>
        </w:rPr>
        <w:t>Т</w:t>
      </w:r>
      <w:r w:rsidRPr="00372B82">
        <w:rPr>
          <w:rFonts w:ascii="Times New Roman" w:hAnsi="Times New Roman"/>
          <w:lang w:val="uk-UA"/>
        </w:rPr>
        <w:t>овар.</w:t>
      </w:r>
    </w:p>
    <w:p w:rsidR="00B10560" w:rsidRPr="009E4C4F" w:rsidRDefault="00717D8D">
      <w:pPr>
        <w:jc w:val="both"/>
        <w:rPr>
          <w:rFonts w:ascii="Times New Roman" w:hAnsi="Times New Roman"/>
        </w:rPr>
      </w:pPr>
      <w:r w:rsidRPr="00372B82">
        <w:rPr>
          <w:rFonts w:ascii="Times New Roman" w:hAnsi="Times New Roman"/>
          <w:lang w:val="uk-UA"/>
        </w:rPr>
        <w:t>1.2. Найм</w:t>
      </w:r>
      <w:r w:rsidR="008C5BA7" w:rsidRPr="00372B82">
        <w:rPr>
          <w:rFonts w:ascii="Times New Roman" w:hAnsi="Times New Roman"/>
          <w:lang w:val="uk-UA"/>
        </w:rPr>
        <w:t>енування Т</w:t>
      </w:r>
      <w:r w:rsidR="00DD78C4">
        <w:rPr>
          <w:rFonts w:ascii="Times New Roman" w:hAnsi="Times New Roman"/>
          <w:lang w:val="uk-UA"/>
        </w:rPr>
        <w:t>овару:</w:t>
      </w:r>
      <w:r w:rsidR="00740F93">
        <w:rPr>
          <w:rFonts w:ascii="Times New Roman" w:hAnsi="Times New Roman"/>
          <w:lang w:val="uk-UA"/>
        </w:rPr>
        <w:t xml:space="preserve"> </w:t>
      </w:r>
      <w:r w:rsidR="00FB4E17">
        <w:rPr>
          <w:rFonts w:ascii="Times New Roman" w:hAnsi="Times New Roman"/>
          <w:lang w:val="uk-UA"/>
        </w:rPr>
        <w:t>трубопровідна арматура</w:t>
      </w:r>
      <w:r w:rsidR="00501108">
        <w:rPr>
          <w:rFonts w:ascii="Times New Roman" w:hAnsi="Times New Roman"/>
          <w:lang w:val="uk-UA"/>
        </w:rPr>
        <w:t>,</w:t>
      </w:r>
      <w:r w:rsidR="00DD78C4">
        <w:rPr>
          <w:rFonts w:ascii="Times New Roman" w:hAnsi="Times New Roman"/>
          <w:lang w:val="uk-UA"/>
        </w:rPr>
        <w:t xml:space="preserve"> </w:t>
      </w:r>
      <w:r w:rsidR="00501108">
        <w:rPr>
          <w:rFonts w:ascii="Times New Roman" w:hAnsi="Times New Roman"/>
          <w:lang w:val="uk-UA"/>
        </w:rPr>
        <w:t>характеристика викладена</w:t>
      </w:r>
      <w:r w:rsidR="00B93D62">
        <w:rPr>
          <w:rFonts w:ascii="Times New Roman" w:hAnsi="Times New Roman"/>
          <w:lang w:val="uk-UA"/>
        </w:rPr>
        <w:t xml:space="preserve"> в таблиці</w:t>
      </w:r>
      <w:r w:rsidRPr="00372B82">
        <w:rPr>
          <w:rFonts w:ascii="Times New Roman" w:hAnsi="Times New Roman"/>
          <w:lang w:val="uk-UA"/>
        </w:rPr>
        <w:t xml:space="preserve">: </w:t>
      </w:r>
    </w:p>
    <w:tbl>
      <w:tblPr>
        <w:tblpPr w:leftFromText="180" w:rightFromText="180" w:vertAnchor="text" w:tblpY="1"/>
        <w:tblOverlap w:val="never"/>
        <w:tblW w:w="9380" w:type="dxa"/>
        <w:tblLook w:val="04A0"/>
      </w:tblPr>
      <w:tblGrid>
        <w:gridCol w:w="608"/>
        <w:gridCol w:w="3599"/>
        <w:gridCol w:w="708"/>
        <w:gridCol w:w="1077"/>
        <w:gridCol w:w="1524"/>
        <w:gridCol w:w="1864"/>
      </w:tblGrid>
      <w:tr w:rsidR="002E009F" w:rsidRPr="007A6BA0" w:rsidTr="003E3956">
        <w:trPr>
          <w:trHeight w:val="427"/>
        </w:trPr>
        <w:tc>
          <w:tcPr>
            <w:tcW w:w="608" w:type="dxa"/>
            <w:tcBorders>
              <w:top w:val="single" w:sz="4" w:space="0" w:color="auto"/>
              <w:left w:val="single" w:sz="4" w:space="0" w:color="auto"/>
              <w:bottom w:val="single" w:sz="4" w:space="0" w:color="auto"/>
              <w:right w:val="single" w:sz="4" w:space="0" w:color="auto"/>
            </w:tcBorders>
            <w:vAlign w:val="center"/>
            <w:hideMark/>
          </w:tcPr>
          <w:p w:rsidR="002E009F" w:rsidRPr="00790D0E" w:rsidRDefault="002E009F" w:rsidP="00A833B3">
            <w:pPr>
              <w:jc w:val="center"/>
              <w:rPr>
                <w:b/>
                <w:bCs/>
              </w:rPr>
            </w:pPr>
            <w:bookmarkStart w:id="2" w:name="38"/>
            <w:bookmarkEnd w:id="2"/>
            <w:r w:rsidRPr="00790D0E">
              <w:rPr>
                <w:b/>
                <w:bCs/>
              </w:rPr>
              <w:t xml:space="preserve">№  </w:t>
            </w:r>
            <w:proofErr w:type="spellStart"/>
            <w:r w:rsidRPr="00790D0E">
              <w:rPr>
                <w:b/>
                <w:bCs/>
              </w:rPr>
              <w:t>з</w:t>
            </w:r>
            <w:proofErr w:type="spellEnd"/>
            <w:r w:rsidRPr="00790D0E">
              <w:rPr>
                <w:b/>
                <w:bCs/>
              </w:rPr>
              <w:t>/</w:t>
            </w:r>
            <w:proofErr w:type="spellStart"/>
            <w:proofErr w:type="gramStart"/>
            <w:r w:rsidRPr="00790D0E">
              <w:rPr>
                <w:b/>
                <w:bCs/>
              </w:rPr>
              <w:t>п</w:t>
            </w:r>
            <w:proofErr w:type="spellEnd"/>
            <w:proofErr w:type="gramEnd"/>
          </w:p>
        </w:tc>
        <w:tc>
          <w:tcPr>
            <w:tcW w:w="3599" w:type="dxa"/>
            <w:tcBorders>
              <w:top w:val="single" w:sz="4" w:space="0" w:color="auto"/>
              <w:left w:val="nil"/>
              <w:bottom w:val="single" w:sz="4" w:space="0" w:color="auto"/>
              <w:right w:val="single" w:sz="4" w:space="0" w:color="auto"/>
            </w:tcBorders>
            <w:vAlign w:val="center"/>
            <w:hideMark/>
          </w:tcPr>
          <w:p w:rsidR="002E009F" w:rsidRPr="00790D0E" w:rsidRDefault="002E009F" w:rsidP="00A833B3">
            <w:pPr>
              <w:jc w:val="center"/>
              <w:rPr>
                <w:b/>
                <w:bCs/>
              </w:rPr>
            </w:pPr>
            <w:proofErr w:type="spellStart"/>
            <w:r w:rsidRPr="00790D0E">
              <w:rPr>
                <w:b/>
                <w:bCs/>
              </w:rPr>
              <w:t>Найменування</w:t>
            </w:r>
            <w:proofErr w:type="spellEnd"/>
          </w:p>
        </w:tc>
        <w:tc>
          <w:tcPr>
            <w:tcW w:w="708" w:type="dxa"/>
            <w:tcBorders>
              <w:top w:val="single" w:sz="4" w:space="0" w:color="auto"/>
              <w:left w:val="nil"/>
              <w:bottom w:val="single" w:sz="4" w:space="0" w:color="auto"/>
              <w:right w:val="single" w:sz="4" w:space="0" w:color="auto"/>
            </w:tcBorders>
            <w:vAlign w:val="center"/>
            <w:hideMark/>
          </w:tcPr>
          <w:p w:rsidR="002E009F" w:rsidRPr="00790D0E" w:rsidRDefault="002E009F" w:rsidP="00A833B3">
            <w:pPr>
              <w:jc w:val="center"/>
              <w:rPr>
                <w:b/>
                <w:bCs/>
              </w:rPr>
            </w:pPr>
            <w:r w:rsidRPr="00790D0E">
              <w:rPr>
                <w:b/>
                <w:bCs/>
              </w:rPr>
              <w:t>Од</w:t>
            </w:r>
            <w:proofErr w:type="gramStart"/>
            <w:r w:rsidRPr="00790D0E">
              <w:rPr>
                <w:b/>
                <w:bCs/>
              </w:rPr>
              <w:t>.</w:t>
            </w:r>
            <w:proofErr w:type="gramEnd"/>
            <w:r w:rsidRPr="00790D0E">
              <w:rPr>
                <w:b/>
                <w:bCs/>
              </w:rPr>
              <w:t xml:space="preserve"> </w:t>
            </w:r>
            <w:proofErr w:type="spellStart"/>
            <w:proofErr w:type="gramStart"/>
            <w:r w:rsidRPr="00790D0E">
              <w:rPr>
                <w:b/>
                <w:bCs/>
              </w:rPr>
              <w:t>в</w:t>
            </w:r>
            <w:proofErr w:type="gramEnd"/>
            <w:r w:rsidRPr="00790D0E">
              <w:rPr>
                <w:b/>
                <w:bCs/>
              </w:rPr>
              <w:t>им</w:t>
            </w:r>
            <w:proofErr w:type="spellEnd"/>
            <w:r w:rsidRPr="00790D0E">
              <w:rPr>
                <w:b/>
                <w:bCs/>
              </w:rPr>
              <w:t>.</w:t>
            </w:r>
          </w:p>
        </w:tc>
        <w:tc>
          <w:tcPr>
            <w:tcW w:w="1077" w:type="dxa"/>
            <w:tcBorders>
              <w:top w:val="single" w:sz="4" w:space="0" w:color="auto"/>
              <w:left w:val="nil"/>
              <w:bottom w:val="single" w:sz="4" w:space="0" w:color="auto"/>
              <w:right w:val="single" w:sz="4" w:space="0" w:color="auto"/>
            </w:tcBorders>
            <w:vAlign w:val="center"/>
            <w:hideMark/>
          </w:tcPr>
          <w:p w:rsidR="002E009F" w:rsidRPr="00790D0E" w:rsidRDefault="002E009F" w:rsidP="00A833B3">
            <w:pPr>
              <w:jc w:val="center"/>
              <w:rPr>
                <w:b/>
                <w:bCs/>
              </w:rPr>
            </w:pPr>
            <w:proofErr w:type="spellStart"/>
            <w:r w:rsidRPr="00790D0E">
              <w:rPr>
                <w:b/>
                <w:bCs/>
              </w:rPr>
              <w:t>Кільк</w:t>
            </w:r>
            <w:proofErr w:type="spellEnd"/>
            <w:r w:rsidRPr="00790D0E">
              <w:rPr>
                <w:b/>
                <w:bCs/>
              </w:rPr>
              <w:t>.</w:t>
            </w:r>
          </w:p>
        </w:tc>
        <w:tc>
          <w:tcPr>
            <w:tcW w:w="1524" w:type="dxa"/>
            <w:tcBorders>
              <w:top w:val="single" w:sz="4" w:space="0" w:color="auto"/>
              <w:left w:val="nil"/>
              <w:bottom w:val="single" w:sz="4" w:space="0" w:color="auto"/>
              <w:right w:val="single" w:sz="4" w:space="0" w:color="auto"/>
            </w:tcBorders>
            <w:vAlign w:val="center"/>
            <w:hideMark/>
          </w:tcPr>
          <w:p w:rsidR="002E009F" w:rsidRPr="00790D0E" w:rsidRDefault="002E009F" w:rsidP="00A833B3">
            <w:pPr>
              <w:jc w:val="center"/>
              <w:rPr>
                <w:b/>
                <w:bCs/>
              </w:rPr>
            </w:pPr>
            <w:proofErr w:type="spellStart"/>
            <w:proofErr w:type="gramStart"/>
            <w:r w:rsidRPr="00790D0E">
              <w:rPr>
                <w:b/>
                <w:bCs/>
              </w:rPr>
              <w:t>Ц</w:t>
            </w:r>
            <w:proofErr w:type="gramEnd"/>
            <w:r w:rsidRPr="00790D0E">
              <w:rPr>
                <w:b/>
                <w:bCs/>
              </w:rPr>
              <w:t>іна</w:t>
            </w:r>
            <w:proofErr w:type="spellEnd"/>
            <w:r w:rsidRPr="00790D0E">
              <w:rPr>
                <w:b/>
                <w:bCs/>
              </w:rPr>
              <w:t xml:space="preserve"> </w:t>
            </w:r>
            <w:proofErr w:type="spellStart"/>
            <w:r w:rsidRPr="00790D0E">
              <w:rPr>
                <w:b/>
                <w:bCs/>
              </w:rPr>
              <w:t>грн</w:t>
            </w:r>
            <w:proofErr w:type="spellEnd"/>
            <w:r w:rsidRPr="00790D0E">
              <w:rPr>
                <w:b/>
                <w:bCs/>
              </w:rPr>
              <w:t xml:space="preserve">., за </w:t>
            </w:r>
            <w:proofErr w:type="spellStart"/>
            <w:r w:rsidRPr="00790D0E">
              <w:rPr>
                <w:b/>
                <w:bCs/>
              </w:rPr>
              <w:t>од.,без</w:t>
            </w:r>
            <w:proofErr w:type="spellEnd"/>
            <w:r w:rsidRPr="00790D0E">
              <w:rPr>
                <w:b/>
                <w:bCs/>
              </w:rPr>
              <w:t xml:space="preserve"> ПДВ</w:t>
            </w:r>
          </w:p>
        </w:tc>
        <w:tc>
          <w:tcPr>
            <w:tcW w:w="1864" w:type="dxa"/>
            <w:tcBorders>
              <w:top w:val="single" w:sz="4" w:space="0" w:color="auto"/>
              <w:left w:val="nil"/>
              <w:bottom w:val="single" w:sz="4" w:space="0" w:color="auto"/>
              <w:right w:val="single" w:sz="4" w:space="0" w:color="auto"/>
            </w:tcBorders>
            <w:vAlign w:val="center"/>
            <w:hideMark/>
          </w:tcPr>
          <w:p w:rsidR="002E009F" w:rsidRPr="00790D0E" w:rsidRDefault="002E009F" w:rsidP="00A833B3">
            <w:pPr>
              <w:jc w:val="center"/>
              <w:rPr>
                <w:b/>
                <w:bCs/>
              </w:rPr>
            </w:pPr>
            <w:r w:rsidRPr="00790D0E">
              <w:rPr>
                <w:b/>
                <w:bCs/>
              </w:rPr>
              <w:t xml:space="preserve">Сума </w:t>
            </w:r>
            <w:proofErr w:type="spellStart"/>
            <w:r w:rsidRPr="00790D0E">
              <w:rPr>
                <w:b/>
                <w:bCs/>
              </w:rPr>
              <w:t>грн</w:t>
            </w:r>
            <w:proofErr w:type="spellEnd"/>
            <w:r w:rsidRPr="00790D0E">
              <w:rPr>
                <w:b/>
                <w:bCs/>
              </w:rPr>
              <w:t xml:space="preserve">., </w:t>
            </w:r>
            <w:proofErr w:type="spellStart"/>
            <w:r w:rsidRPr="00790D0E">
              <w:rPr>
                <w:b/>
                <w:bCs/>
                <w:lang w:val="uk-UA"/>
              </w:rPr>
              <w:t>бе</w:t>
            </w:r>
            <w:r w:rsidRPr="00790D0E">
              <w:rPr>
                <w:b/>
                <w:bCs/>
              </w:rPr>
              <w:t>з</w:t>
            </w:r>
            <w:proofErr w:type="spellEnd"/>
            <w:r w:rsidRPr="00790D0E">
              <w:rPr>
                <w:b/>
                <w:bCs/>
              </w:rPr>
              <w:t xml:space="preserve"> ПДВ</w:t>
            </w:r>
          </w:p>
        </w:tc>
      </w:tr>
      <w:tr w:rsidR="00D92164" w:rsidRPr="007A6BA0" w:rsidTr="003E3956">
        <w:trPr>
          <w:trHeight w:val="168"/>
        </w:trPr>
        <w:tc>
          <w:tcPr>
            <w:tcW w:w="608" w:type="dxa"/>
            <w:tcBorders>
              <w:top w:val="nil"/>
              <w:left w:val="single" w:sz="4" w:space="0" w:color="auto"/>
              <w:bottom w:val="single" w:sz="4" w:space="0" w:color="auto"/>
              <w:right w:val="single" w:sz="4" w:space="0" w:color="auto"/>
            </w:tcBorders>
            <w:vAlign w:val="center"/>
            <w:hideMark/>
          </w:tcPr>
          <w:p w:rsidR="00D92164" w:rsidRPr="00790D0E" w:rsidRDefault="00D92164" w:rsidP="00A833B3">
            <w:pPr>
              <w:jc w:val="center"/>
              <w:rPr>
                <w:lang w:val="uk-UA"/>
              </w:rPr>
            </w:pPr>
            <w:r w:rsidRPr="00790D0E">
              <w:rPr>
                <w:lang w:val="uk-UA"/>
              </w:rPr>
              <w:t>1</w:t>
            </w:r>
          </w:p>
        </w:tc>
        <w:tc>
          <w:tcPr>
            <w:tcW w:w="3599" w:type="dxa"/>
            <w:tcBorders>
              <w:top w:val="nil"/>
              <w:left w:val="nil"/>
              <w:bottom w:val="single" w:sz="4" w:space="0" w:color="auto"/>
              <w:right w:val="single" w:sz="4" w:space="0" w:color="auto"/>
            </w:tcBorders>
            <w:vAlign w:val="center"/>
            <w:hideMark/>
          </w:tcPr>
          <w:p w:rsidR="00D92164" w:rsidRPr="00790D0E" w:rsidRDefault="00D92164" w:rsidP="00A833B3">
            <w:pPr>
              <w:rPr>
                <w:color w:val="000000"/>
                <w:lang w:val="uk-UA"/>
              </w:rPr>
            </w:pPr>
            <w:r w:rsidRPr="00790D0E">
              <w:rPr>
                <w:lang w:val="uk-UA"/>
              </w:rPr>
              <w:t>Шпала дерев’яна просочена тип 1 А без наколювання і торцевих закріплювачів автоклав не просочення ТУ У16.1-32974950-001:2023</w:t>
            </w:r>
          </w:p>
        </w:tc>
        <w:tc>
          <w:tcPr>
            <w:tcW w:w="708" w:type="dxa"/>
            <w:tcBorders>
              <w:top w:val="nil"/>
              <w:left w:val="nil"/>
              <w:bottom w:val="single" w:sz="4" w:space="0" w:color="auto"/>
              <w:right w:val="single" w:sz="4" w:space="0" w:color="auto"/>
            </w:tcBorders>
            <w:vAlign w:val="center"/>
            <w:hideMark/>
          </w:tcPr>
          <w:p w:rsidR="00D92164" w:rsidRPr="00790D0E" w:rsidRDefault="00D92164" w:rsidP="00A833B3">
            <w:pPr>
              <w:jc w:val="center"/>
              <w:rPr>
                <w:color w:val="000000"/>
              </w:rPr>
            </w:pPr>
            <w:r w:rsidRPr="00790D0E">
              <w:rPr>
                <w:color w:val="000000"/>
              </w:rPr>
              <w:t>шт.</w:t>
            </w:r>
          </w:p>
        </w:tc>
        <w:tc>
          <w:tcPr>
            <w:tcW w:w="1077" w:type="dxa"/>
            <w:tcBorders>
              <w:top w:val="nil"/>
              <w:left w:val="nil"/>
              <w:bottom w:val="single" w:sz="4" w:space="0" w:color="auto"/>
              <w:right w:val="single" w:sz="4" w:space="0" w:color="auto"/>
            </w:tcBorders>
            <w:vAlign w:val="center"/>
            <w:hideMark/>
          </w:tcPr>
          <w:p w:rsidR="00D92164" w:rsidRPr="00790D0E" w:rsidRDefault="00266F6C" w:rsidP="00A833B3">
            <w:pPr>
              <w:jc w:val="center"/>
              <w:rPr>
                <w:color w:val="000000"/>
                <w:lang w:val="uk-UA"/>
              </w:rPr>
            </w:pPr>
            <w:r>
              <w:rPr>
                <w:color w:val="000000"/>
                <w:lang w:val="uk-UA"/>
              </w:rPr>
              <w:t>500</w:t>
            </w:r>
          </w:p>
        </w:tc>
        <w:tc>
          <w:tcPr>
            <w:tcW w:w="1524" w:type="dxa"/>
            <w:tcBorders>
              <w:top w:val="nil"/>
              <w:left w:val="nil"/>
              <w:bottom w:val="single" w:sz="4" w:space="0" w:color="auto"/>
              <w:right w:val="single" w:sz="4" w:space="0" w:color="auto"/>
            </w:tcBorders>
            <w:vAlign w:val="center"/>
            <w:hideMark/>
          </w:tcPr>
          <w:p w:rsidR="00D92164" w:rsidRPr="00790D0E" w:rsidRDefault="00D92164" w:rsidP="00A833B3">
            <w:pPr>
              <w:jc w:val="center"/>
              <w:rPr>
                <w:color w:val="000000"/>
                <w:lang w:val="uk-UA"/>
              </w:rPr>
            </w:pPr>
          </w:p>
        </w:tc>
        <w:tc>
          <w:tcPr>
            <w:tcW w:w="1864" w:type="dxa"/>
            <w:tcBorders>
              <w:top w:val="single" w:sz="4" w:space="0" w:color="auto"/>
              <w:left w:val="nil"/>
              <w:bottom w:val="single" w:sz="4" w:space="0" w:color="auto"/>
              <w:right w:val="single" w:sz="4" w:space="0" w:color="000000"/>
            </w:tcBorders>
            <w:vAlign w:val="bottom"/>
            <w:hideMark/>
          </w:tcPr>
          <w:p w:rsidR="00D92164" w:rsidRPr="00790D0E" w:rsidRDefault="00D92164" w:rsidP="00D92164">
            <w:pPr>
              <w:rPr>
                <w:lang w:val="uk-UA"/>
              </w:rPr>
            </w:pPr>
          </w:p>
        </w:tc>
      </w:tr>
      <w:tr w:rsidR="00D92164" w:rsidRPr="007A6BA0" w:rsidTr="003E3956">
        <w:trPr>
          <w:trHeight w:val="176"/>
        </w:trPr>
        <w:tc>
          <w:tcPr>
            <w:tcW w:w="4207" w:type="dxa"/>
            <w:gridSpan w:val="2"/>
            <w:tcBorders>
              <w:top w:val="nil"/>
              <w:left w:val="single" w:sz="8" w:space="0" w:color="auto"/>
              <w:bottom w:val="single" w:sz="8" w:space="0" w:color="auto"/>
              <w:right w:val="nil"/>
            </w:tcBorders>
            <w:noWrap/>
            <w:vAlign w:val="center"/>
            <w:hideMark/>
          </w:tcPr>
          <w:p w:rsidR="00D92164" w:rsidRPr="00790D0E" w:rsidRDefault="00D92164" w:rsidP="00A833B3">
            <w:pPr>
              <w:rPr>
                <w:rFonts w:asciiTheme="minorHAnsi" w:eastAsiaTheme="minorEastAsia" w:hAnsiTheme="minorHAnsi" w:cstheme="minorBidi"/>
                <w:sz w:val="22"/>
                <w:szCs w:val="22"/>
              </w:rPr>
            </w:pPr>
          </w:p>
        </w:tc>
        <w:tc>
          <w:tcPr>
            <w:tcW w:w="708" w:type="dxa"/>
            <w:tcBorders>
              <w:top w:val="nil"/>
              <w:left w:val="nil"/>
              <w:bottom w:val="single" w:sz="8" w:space="0" w:color="auto"/>
              <w:right w:val="nil"/>
            </w:tcBorders>
            <w:noWrap/>
            <w:vAlign w:val="center"/>
            <w:hideMark/>
          </w:tcPr>
          <w:p w:rsidR="00D92164" w:rsidRPr="00790D0E" w:rsidRDefault="00D92164" w:rsidP="00A833B3">
            <w:pPr>
              <w:rPr>
                <w:rFonts w:asciiTheme="minorHAnsi" w:eastAsiaTheme="minorEastAsia" w:hAnsiTheme="minorHAnsi" w:cstheme="minorBidi"/>
                <w:sz w:val="22"/>
                <w:szCs w:val="22"/>
              </w:rPr>
            </w:pPr>
          </w:p>
        </w:tc>
        <w:tc>
          <w:tcPr>
            <w:tcW w:w="2601" w:type="dxa"/>
            <w:gridSpan w:val="2"/>
            <w:tcBorders>
              <w:top w:val="nil"/>
              <w:left w:val="nil"/>
              <w:bottom w:val="single" w:sz="8" w:space="0" w:color="auto"/>
              <w:right w:val="single" w:sz="8" w:space="0" w:color="auto"/>
            </w:tcBorders>
            <w:noWrap/>
            <w:vAlign w:val="center"/>
            <w:hideMark/>
          </w:tcPr>
          <w:p w:rsidR="00D92164" w:rsidRPr="00790D0E" w:rsidRDefault="00D92164" w:rsidP="00A833B3">
            <w:pPr>
              <w:jc w:val="right"/>
              <w:rPr>
                <w:b/>
                <w:bCs/>
              </w:rPr>
            </w:pPr>
            <w:r w:rsidRPr="00790D0E">
              <w:rPr>
                <w:b/>
                <w:bCs/>
              </w:rPr>
              <w:t>Разом</w:t>
            </w:r>
            <w:r w:rsidRPr="00790D0E">
              <w:rPr>
                <w:b/>
                <w:bCs/>
                <w:lang w:val="uk-UA"/>
              </w:rPr>
              <w:t xml:space="preserve"> </w:t>
            </w:r>
            <w:r w:rsidRPr="00790D0E">
              <w:rPr>
                <w:b/>
                <w:bCs/>
              </w:rPr>
              <w:t>без</w:t>
            </w:r>
            <w:r w:rsidRPr="00790D0E">
              <w:rPr>
                <w:b/>
                <w:bCs/>
                <w:lang w:val="uk-UA"/>
              </w:rPr>
              <w:t xml:space="preserve"> </w:t>
            </w:r>
            <w:r w:rsidRPr="00790D0E">
              <w:rPr>
                <w:b/>
                <w:bCs/>
              </w:rPr>
              <w:t>ПДВ:</w:t>
            </w:r>
          </w:p>
        </w:tc>
        <w:tc>
          <w:tcPr>
            <w:tcW w:w="1864" w:type="dxa"/>
            <w:tcBorders>
              <w:top w:val="nil"/>
              <w:left w:val="nil"/>
              <w:bottom w:val="single" w:sz="8" w:space="0" w:color="auto"/>
              <w:right w:val="single" w:sz="8" w:space="0" w:color="000000"/>
            </w:tcBorders>
            <w:noWrap/>
            <w:vAlign w:val="bottom"/>
            <w:hideMark/>
          </w:tcPr>
          <w:p w:rsidR="00D92164" w:rsidRPr="00790D0E" w:rsidRDefault="00D92164" w:rsidP="00A833B3">
            <w:pPr>
              <w:jc w:val="center"/>
              <w:rPr>
                <w:color w:val="000000"/>
                <w:lang w:val="uk-UA"/>
              </w:rPr>
            </w:pPr>
          </w:p>
        </w:tc>
      </w:tr>
      <w:tr w:rsidR="00D92164" w:rsidRPr="007A6BA0" w:rsidTr="003E3956">
        <w:trPr>
          <w:trHeight w:val="176"/>
        </w:trPr>
        <w:tc>
          <w:tcPr>
            <w:tcW w:w="4207" w:type="dxa"/>
            <w:gridSpan w:val="2"/>
            <w:tcBorders>
              <w:top w:val="single" w:sz="8" w:space="0" w:color="auto"/>
              <w:left w:val="single" w:sz="8" w:space="0" w:color="auto"/>
              <w:bottom w:val="single" w:sz="8" w:space="0" w:color="auto"/>
              <w:right w:val="nil"/>
            </w:tcBorders>
            <w:noWrap/>
            <w:vAlign w:val="center"/>
            <w:hideMark/>
          </w:tcPr>
          <w:p w:rsidR="00D92164" w:rsidRPr="00790D0E" w:rsidRDefault="00D92164" w:rsidP="00A833B3">
            <w:pPr>
              <w:rPr>
                <w:rFonts w:asciiTheme="minorHAnsi" w:eastAsiaTheme="minorEastAsia" w:hAnsiTheme="minorHAnsi" w:cstheme="minorBidi"/>
                <w:sz w:val="22"/>
                <w:szCs w:val="22"/>
              </w:rPr>
            </w:pPr>
          </w:p>
        </w:tc>
        <w:tc>
          <w:tcPr>
            <w:tcW w:w="708" w:type="dxa"/>
            <w:tcBorders>
              <w:top w:val="nil"/>
              <w:left w:val="nil"/>
              <w:bottom w:val="single" w:sz="8" w:space="0" w:color="auto"/>
              <w:right w:val="nil"/>
            </w:tcBorders>
            <w:noWrap/>
            <w:vAlign w:val="center"/>
            <w:hideMark/>
          </w:tcPr>
          <w:p w:rsidR="00D92164" w:rsidRPr="00790D0E" w:rsidRDefault="00D92164" w:rsidP="00A833B3">
            <w:pPr>
              <w:rPr>
                <w:rFonts w:asciiTheme="minorHAnsi" w:eastAsiaTheme="minorEastAsia" w:hAnsiTheme="minorHAnsi" w:cstheme="minorBidi"/>
                <w:sz w:val="22"/>
                <w:szCs w:val="22"/>
              </w:rPr>
            </w:pPr>
          </w:p>
        </w:tc>
        <w:tc>
          <w:tcPr>
            <w:tcW w:w="2601" w:type="dxa"/>
            <w:gridSpan w:val="2"/>
            <w:tcBorders>
              <w:top w:val="nil"/>
              <w:left w:val="nil"/>
              <w:bottom w:val="single" w:sz="8" w:space="0" w:color="auto"/>
              <w:right w:val="single" w:sz="8" w:space="0" w:color="auto"/>
            </w:tcBorders>
            <w:noWrap/>
            <w:vAlign w:val="center"/>
            <w:hideMark/>
          </w:tcPr>
          <w:p w:rsidR="00D92164" w:rsidRPr="00790D0E" w:rsidRDefault="00D92164" w:rsidP="00A833B3">
            <w:pPr>
              <w:jc w:val="right"/>
              <w:rPr>
                <w:b/>
                <w:bCs/>
              </w:rPr>
            </w:pPr>
            <w:r w:rsidRPr="00790D0E">
              <w:rPr>
                <w:b/>
                <w:bCs/>
              </w:rPr>
              <w:t>ПДВ:</w:t>
            </w:r>
          </w:p>
        </w:tc>
        <w:tc>
          <w:tcPr>
            <w:tcW w:w="1864" w:type="dxa"/>
            <w:tcBorders>
              <w:top w:val="single" w:sz="8" w:space="0" w:color="auto"/>
              <w:left w:val="nil"/>
              <w:bottom w:val="single" w:sz="8" w:space="0" w:color="auto"/>
              <w:right w:val="single" w:sz="8" w:space="0" w:color="000000"/>
            </w:tcBorders>
            <w:noWrap/>
            <w:vAlign w:val="bottom"/>
            <w:hideMark/>
          </w:tcPr>
          <w:p w:rsidR="00D92164" w:rsidRPr="00790D0E" w:rsidRDefault="00D92164" w:rsidP="00A833B3">
            <w:pPr>
              <w:jc w:val="center"/>
              <w:rPr>
                <w:color w:val="000000"/>
                <w:lang w:val="uk-UA"/>
              </w:rPr>
            </w:pPr>
          </w:p>
        </w:tc>
      </w:tr>
      <w:tr w:rsidR="00D92164" w:rsidTr="003E3956">
        <w:trPr>
          <w:trHeight w:val="176"/>
        </w:trPr>
        <w:tc>
          <w:tcPr>
            <w:tcW w:w="4207" w:type="dxa"/>
            <w:gridSpan w:val="2"/>
            <w:tcBorders>
              <w:top w:val="single" w:sz="8" w:space="0" w:color="auto"/>
              <w:left w:val="single" w:sz="8" w:space="0" w:color="auto"/>
              <w:bottom w:val="single" w:sz="8" w:space="0" w:color="auto"/>
              <w:right w:val="nil"/>
            </w:tcBorders>
            <w:noWrap/>
            <w:vAlign w:val="center"/>
            <w:hideMark/>
          </w:tcPr>
          <w:p w:rsidR="00D92164" w:rsidRPr="00790D0E" w:rsidRDefault="00D92164" w:rsidP="00A833B3">
            <w:pPr>
              <w:rPr>
                <w:rFonts w:asciiTheme="minorHAnsi" w:eastAsiaTheme="minorEastAsia" w:hAnsiTheme="minorHAnsi" w:cstheme="minorBidi"/>
                <w:sz w:val="22"/>
                <w:szCs w:val="22"/>
              </w:rPr>
            </w:pPr>
          </w:p>
        </w:tc>
        <w:tc>
          <w:tcPr>
            <w:tcW w:w="708" w:type="dxa"/>
            <w:tcBorders>
              <w:top w:val="nil"/>
              <w:left w:val="nil"/>
              <w:bottom w:val="single" w:sz="8" w:space="0" w:color="auto"/>
              <w:right w:val="nil"/>
            </w:tcBorders>
            <w:noWrap/>
            <w:vAlign w:val="center"/>
            <w:hideMark/>
          </w:tcPr>
          <w:p w:rsidR="00D92164" w:rsidRPr="00790D0E" w:rsidRDefault="00D92164" w:rsidP="00A833B3">
            <w:pPr>
              <w:rPr>
                <w:rFonts w:asciiTheme="minorHAnsi" w:eastAsiaTheme="minorEastAsia" w:hAnsiTheme="minorHAnsi" w:cstheme="minorBidi"/>
                <w:sz w:val="22"/>
                <w:szCs w:val="22"/>
              </w:rPr>
            </w:pPr>
          </w:p>
        </w:tc>
        <w:tc>
          <w:tcPr>
            <w:tcW w:w="2601" w:type="dxa"/>
            <w:gridSpan w:val="2"/>
            <w:tcBorders>
              <w:top w:val="nil"/>
              <w:left w:val="nil"/>
              <w:bottom w:val="single" w:sz="8" w:space="0" w:color="auto"/>
              <w:right w:val="single" w:sz="8" w:space="0" w:color="auto"/>
            </w:tcBorders>
            <w:noWrap/>
            <w:vAlign w:val="center"/>
            <w:hideMark/>
          </w:tcPr>
          <w:p w:rsidR="00D92164" w:rsidRPr="00790D0E" w:rsidRDefault="00D92164" w:rsidP="00A833B3">
            <w:pPr>
              <w:jc w:val="right"/>
              <w:rPr>
                <w:b/>
                <w:bCs/>
              </w:rPr>
            </w:pPr>
            <w:proofErr w:type="spellStart"/>
            <w:r w:rsidRPr="00790D0E">
              <w:rPr>
                <w:b/>
                <w:bCs/>
              </w:rPr>
              <w:t>Всього</w:t>
            </w:r>
            <w:proofErr w:type="spellEnd"/>
            <w:r w:rsidRPr="00790D0E">
              <w:rPr>
                <w:b/>
                <w:bCs/>
              </w:rPr>
              <w:t xml:space="preserve"> </w:t>
            </w:r>
            <w:proofErr w:type="spellStart"/>
            <w:r w:rsidRPr="00790D0E">
              <w:rPr>
                <w:b/>
                <w:bCs/>
              </w:rPr>
              <w:t>з</w:t>
            </w:r>
            <w:proofErr w:type="spellEnd"/>
            <w:r w:rsidRPr="00790D0E">
              <w:rPr>
                <w:b/>
                <w:bCs/>
              </w:rPr>
              <w:t xml:space="preserve"> ПДВ:</w:t>
            </w:r>
          </w:p>
        </w:tc>
        <w:tc>
          <w:tcPr>
            <w:tcW w:w="1864" w:type="dxa"/>
            <w:tcBorders>
              <w:top w:val="single" w:sz="8" w:space="0" w:color="auto"/>
              <w:left w:val="nil"/>
              <w:bottom w:val="single" w:sz="8" w:space="0" w:color="auto"/>
              <w:right w:val="single" w:sz="8" w:space="0" w:color="000000"/>
            </w:tcBorders>
            <w:noWrap/>
            <w:vAlign w:val="bottom"/>
            <w:hideMark/>
          </w:tcPr>
          <w:p w:rsidR="00D92164" w:rsidRPr="00790D0E" w:rsidRDefault="00D92164" w:rsidP="00A833B3">
            <w:pPr>
              <w:jc w:val="center"/>
              <w:rPr>
                <w:color w:val="000000"/>
                <w:lang w:val="uk-UA"/>
              </w:rPr>
            </w:pPr>
          </w:p>
        </w:tc>
      </w:tr>
    </w:tbl>
    <w:p w:rsidR="00D92164" w:rsidRDefault="00D92164"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p>
    <w:p w:rsidR="00D92164" w:rsidRDefault="00D92164"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p>
    <w:p w:rsidR="009E4C4F" w:rsidRPr="002F39BE"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2E0D7C">
        <w:rPr>
          <w:rFonts w:ascii="Times New Roman" w:hAnsi="Times New Roman"/>
          <w:lang w:val="uk-UA"/>
        </w:rPr>
        <w:t>1.3. Я</w:t>
      </w:r>
      <w:r w:rsidRPr="002F39BE">
        <w:rPr>
          <w:rFonts w:ascii="Times New Roman" w:hAnsi="Times New Roman"/>
          <w:lang w:val="uk-UA"/>
        </w:rPr>
        <w:t>кість Товару повинна відповідати вимогам</w:t>
      </w:r>
      <w:r>
        <w:rPr>
          <w:rFonts w:ascii="Times New Roman" w:hAnsi="Times New Roman"/>
          <w:lang w:val="uk-UA"/>
        </w:rPr>
        <w:t xml:space="preserve"> технічної документації (паспорт або сертифікат на Товар)</w:t>
      </w:r>
      <w:r w:rsidRPr="002F39BE">
        <w:rPr>
          <w:rFonts w:ascii="Times New Roman" w:hAnsi="Times New Roman"/>
          <w:lang w:val="uk-UA"/>
        </w:rPr>
        <w:t>.</w:t>
      </w:r>
    </w:p>
    <w:p w:rsidR="009E4C4F" w:rsidRPr="002F39BE"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2F39BE">
        <w:rPr>
          <w:rFonts w:ascii="Times New Roman" w:hAnsi="Times New Roman"/>
          <w:lang w:val="uk-UA"/>
        </w:rPr>
        <w:t>1.4. Гарантійний термін на Товар –12 місяців з дати поставки. Протягом гарантійного терміну «ПОСТАЧАЛЬНИК» гарантує якість Товару при дотриманні «ПОКУПЦЕМ» умов експлуатації.</w:t>
      </w:r>
    </w:p>
    <w:p w:rsidR="009E4C4F" w:rsidRPr="002F39BE" w:rsidRDefault="009E4C4F" w:rsidP="009E4C4F">
      <w:pPr>
        <w:pStyle w:val="af1"/>
        <w:shd w:val="clear" w:color="auto" w:fill="FFFFFF"/>
        <w:spacing w:before="0" w:beforeAutospacing="0" w:after="0" w:afterAutospacing="0"/>
        <w:jc w:val="both"/>
        <w:rPr>
          <w:lang w:val="uk-UA"/>
        </w:rPr>
      </w:pPr>
      <w:r w:rsidRPr="002F39BE">
        <w:rPr>
          <w:lang w:val="uk-UA"/>
        </w:rPr>
        <w:t>1.5. Протягом гарантійного терміну в разі виявлення недоліків та/або втрати працездатності Товару «ПОСТАЧАЛЬНИК» зобов’язується  у строк, не пізніше ніж через 5 робочих днів з моменту отримання вимоги «ПОКУПЦЯ», безоплатно усунути відповідні недоліки Товару, а якщо порушення вимог щодо якості Товару носить істотний характер, то «ПОСТАЧАЛЬНИК» зобов’язується замінити відповідний Товар у строк, не пізніше ніж через 5 робочих днів з моменту отримання названої вимоги «ПОКУПЦЯ».</w:t>
      </w:r>
    </w:p>
    <w:p w:rsidR="009E4C4F" w:rsidRPr="008D2206" w:rsidRDefault="009E4C4F" w:rsidP="009E4C4F">
      <w:pPr>
        <w:pStyle w:val="af1"/>
        <w:shd w:val="clear" w:color="auto" w:fill="FFFFFF"/>
        <w:spacing w:before="0" w:beforeAutospacing="0" w:after="0" w:afterAutospacing="0"/>
        <w:jc w:val="both"/>
        <w:rPr>
          <w:lang w:val="uk-UA"/>
        </w:rPr>
      </w:pPr>
      <w:r w:rsidRPr="002F39BE">
        <w:rPr>
          <w:shd w:val="clear" w:color="auto" w:fill="FFFFFF"/>
          <w:lang w:val="uk-UA"/>
        </w:rPr>
        <w:t xml:space="preserve">1.6. Вимога передбачена даним пунктом складається «ПОКУПЦЕМ» без обов’язкового виклику представника «ПОСТАЧАЛЬНИКА» в односторонньому порядку та є підставою для усунення недоліків / заміни товару «ПОСТАЧАЛЬНИКОМ». </w:t>
      </w:r>
      <w:r w:rsidRPr="002F39BE">
        <w:rPr>
          <w:lang w:val="uk-UA"/>
        </w:rPr>
        <w:t>Письмова вимога  «ПОКУПЦЯ» повинна бути підтверджена доданим до неї двостороннім актом, складеним з обов’язковою участю представника «ПОСТАЧАЛЬНИКА».</w:t>
      </w:r>
    </w:p>
    <w:p w:rsidR="009E4C4F" w:rsidRPr="00790D0E"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u w:val="single"/>
          <w:lang w:val="uk-UA"/>
        </w:rPr>
      </w:pPr>
      <w:r w:rsidRPr="00790D0E">
        <w:rPr>
          <w:rFonts w:ascii="Times New Roman" w:hAnsi="Times New Roman"/>
          <w:b/>
          <w:u w:val="single"/>
          <w:lang w:val="uk-UA"/>
        </w:rPr>
        <w:t xml:space="preserve">2. ЦІНА ДОГОВОРУ </w:t>
      </w:r>
    </w:p>
    <w:p w:rsidR="009E4C4F" w:rsidRPr="00790D0E" w:rsidRDefault="009E4C4F" w:rsidP="009E4C4F">
      <w:pPr>
        <w:widowControl/>
        <w:jc w:val="both"/>
        <w:rPr>
          <w:rFonts w:ascii="Times New Roman" w:hAnsi="Times New Roman"/>
          <w:lang w:val="uk-UA"/>
        </w:rPr>
      </w:pPr>
      <w:bookmarkStart w:id="3" w:name="39"/>
      <w:bookmarkStart w:id="4" w:name="41"/>
      <w:bookmarkEnd w:id="3"/>
      <w:bookmarkEnd w:id="4"/>
      <w:r w:rsidRPr="00790D0E">
        <w:rPr>
          <w:rFonts w:ascii="Times New Roman" w:hAnsi="Times New Roman"/>
          <w:lang w:val="uk-UA"/>
        </w:rPr>
        <w:t xml:space="preserve">2.1. Ціна цього Договору становить </w:t>
      </w:r>
      <w:r w:rsidR="00D960E2">
        <w:rPr>
          <w:color w:val="000000"/>
          <w:lang w:val="uk-UA"/>
        </w:rPr>
        <w:t>--------</w:t>
      </w:r>
      <w:r w:rsidR="00D92164" w:rsidRPr="00790D0E">
        <w:rPr>
          <w:color w:val="000000"/>
          <w:lang w:val="uk-UA"/>
        </w:rPr>
        <w:t xml:space="preserve"> </w:t>
      </w:r>
      <w:r w:rsidRPr="00790D0E">
        <w:rPr>
          <w:color w:val="000000"/>
          <w:shd w:val="clear" w:color="auto" w:fill="FFFFFF"/>
          <w:lang w:val="uk-UA"/>
        </w:rPr>
        <w:t xml:space="preserve">грн., в тому числі ПДВ  </w:t>
      </w:r>
      <w:r w:rsidR="00D960E2">
        <w:rPr>
          <w:color w:val="000000"/>
          <w:lang w:val="uk-UA"/>
        </w:rPr>
        <w:t>--------</w:t>
      </w:r>
      <w:r w:rsidR="00D92164" w:rsidRPr="00790D0E">
        <w:rPr>
          <w:color w:val="000000"/>
          <w:lang w:val="uk-UA"/>
        </w:rPr>
        <w:t xml:space="preserve"> </w:t>
      </w:r>
      <w:r w:rsidRPr="00790D0E">
        <w:rPr>
          <w:rFonts w:ascii="Times New Roman" w:hAnsi="Times New Roman"/>
          <w:lang w:val="uk-UA"/>
        </w:rPr>
        <w:t>грн., і включає в со</w:t>
      </w:r>
      <w:r w:rsidR="00D92164" w:rsidRPr="00790D0E">
        <w:rPr>
          <w:rFonts w:ascii="Times New Roman" w:hAnsi="Times New Roman"/>
          <w:lang w:val="uk-UA"/>
        </w:rPr>
        <w:t xml:space="preserve">бі вартість Товару на умовах </w:t>
      </w:r>
      <w:r w:rsidR="00D92164" w:rsidRPr="00790D0E">
        <w:rPr>
          <w:rFonts w:ascii="Times New Roman" w:hAnsi="Times New Roman"/>
          <w:lang w:val="en-US"/>
        </w:rPr>
        <w:t>DDP</w:t>
      </w:r>
      <w:r w:rsidRPr="00790D0E">
        <w:rPr>
          <w:rFonts w:ascii="Times New Roman" w:hAnsi="Times New Roman"/>
          <w:lang w:val="uk-UA"/>
        </w:rPr>
        <w:t>, м. Суми (склад «П</w:t>
      </w:r>
      <w:r w:rsidR="00D92164" w:rsidRPr="00790D0E">
        <w:rPr>
          <w:rFonts w:ascii="Times New Roman" w:hAnsi="Times New Roman"/>
          <w:lang w:val="uk-UA"/>
        </w:rPr>
        <w:t>ОКУПЦЯ</w:t>
      </w:r>
      <w:r w:rsidRPr="00790D0E">
        <w:rPr>
          <w:rFonts w:ascii="Times New Roman" w:hAnsi="Times New Roman"/>
          <w:lang w:val="uk-UA"/>
        </w:rPr>
        <w:t xml:space="preserve">»). </w:t>
      </w:r>
    </w:p>
    <w:p w:rsidR="009E4C4F" w:rsidRPr="00790D0E"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790D0E">
        <w:rPr>
          <w:rFonts w:ascii="Times New Roman" w:hAnsi="Times New Roman"/>
          <w:lang w:val="uk-UA"/>
        </w:rPr>
        <w:t>2.2. Форма розрахункових документів – платіжне доручення.</w:t>
      </w:r>
    </w:p>
    <w:p w:rsidR="009E4C4F" w:rsidRPr="00790D0E"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u w:val="single"/>
          <w:lang w:val="uk-UA"/>
        </w:rPr>
      </w:pPr>
      <w:r w:rsidRPr="00790D0E">
        <w:rPr>
          <w:rFonts w:ascii="Times New Roman" w:hAnsi="Times New Roman"/>
          <w:b/>
          <w:u w:val="single"/>
          <w:lang w:val="uk-UA"/>
        </w:rPr>
        <w:t>3. ПОРЯДОК ЗДІЙСНЕННЯ ОПЛАТИ</w:t>
      </w:r>
    </w:p>
    <w:p w:rsidR="004A1C98" w:rsidRPr="00DD381D" w:rsidRDefault="009E4C4F" w:rsidP="004A1C98">
      <w:pPr>
        <w:tabs>
          <w:tab w:val="left" w:pos="0"/>
        </w:tabs>
        <w:ind w:firstLine="709"/>
        <w:jc w:val="both"/>
        <w:rPr>
          <w:lang w:val="uk-UA"/>
        </w:rPr>
      </w:pPr>
      <w:bookmarkStart w:id="5" w:name="45"/>
      <w:bookmarkEnd w:id="5"/>
      <w:r w:rsidRPr="00790D0E">
        <w:rPr>
          <w:rFonts w:ascii="Times New Roman" w:hAnsi="Times New Roman"/>
          <w:color w:val="000000"/>
        </w:rPr>
        <w:t>3.</w:t>
      </w:r>
      <w:r w:rsidRPr="00790D0E">
        <w:rPr>
          <w:rFonts w:ascii="Times New Roman" w:hAnsi="Times New Roman"/>
          <w:lang w:val="uk-UA"/>
        </w:rPr>
        <w:t xml:space="preserve">1. Порядок та умови оплати: </w:t>
      </w:r>
      <w:r w:rsidR="004A1C98" w:rsidRPr="00DD381D">
        <w:rPr>
          <w:lang w:val="uk-UA"/>
        </w:rPr>
        <w:t xml:space="preserve">«ПОКУПЕЦЬ» здійснює оплату на поточний рахунок «ПОСТАЧАЛЬНИКА» в розмірі 100% вартості Товару (партії Товару) протягом </w:t>
      </w:r>
      <w:r w:rsidR="004A1C98">
        <w:rPr>
          <w:lang w:val="uk-UA"/>
        </w:rPr>
        <w:lastRenderedPageBreak/>
        <w:t>10</w:t>
      </w:r>
      <w:r w:rsidR="004A1C98" w:rsidRPr="00DD381D">
        <w:rPr>
          <w:lang w:val="uk-UA"/>
        </w:rPr>
        <w:t xml:space="preserve"> календарних днів з моменту поставки Товару (партії Товару) на підставі належним чином оформленого рахунку-фактури «ПОСТАЧАЛЬНИКА».</w:t>
      </w:r>
    </w:p>
    <w:p w:rsidR="009E4C4F" w:rsidRPr="00790D0E" w:rsidRDefault="009E4C4F" w:rsidP="004A1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u w:val="single"/>
          <w:lang w:val="uk-UA"/>
        </w:rPr>
      </w:pPr>
      <w:r w:rsidRPr="00790D0E">
        <w:rPr>
          <w:rFonts w:ascii="Times New Roman" w:hAnsi="Times New Roman"/>
          <w:b/>
          <w:u w:val="single"/>
          <w:lang w:val="uk-UA"/>
        </w:rPr>
        <w:t>4. УМОВИ ПОСТАВКИ</w:t>
      </w:r>
    </w:p>
    <w:p w:rsidR="004A1C98" w:rsidRPr="00DD381D" w:rsidRDefault="009E4C4F" w:rsidP="004A1C98">
      <w:pPr>
        <w:ind w:firstLine="709"/>
        <w:jc w:val="both"/>
        <w:rPr>
          <w:lang w:val="uk-UA"/>
        </w:rPr>
      </w:pPr>
      <w:bookmarkStart w:id="6" w:name="57"/>
      <w:bookmarkStart w:id="7" w:name="58"/>
      <w:bookmarkStart w:id="8" w:name="59"/>
      <w:bookmarkStart w:id="9" w:name="60"/>
      <w:bookmarkEnd w:id="6"/>
      <w:bookmarkEnd w:id="7"/>
      <w:bookmarkEnd w:id="8"/>
      <w:bookmarkEnd w:id="9"/>
      <w:r w:rsidRPr="00790D0E">
        <w:rPr>
          <w:rFonts w:ascii="Times New Roman" w:hAnsi="Times New Roman"/>
          <w:lang w:val="uk-UA"/>
        </w:rPr>
        <w:t>4.1. Поставка Товару здійснюється автомобільним транспортом</w:t>
      </w:r>
      <w:r w:rsidR="00D15BD9">
        <w:rPr>
          <w:rFonts w:ascii="Times New Roman" w:hAnsi="Times New Roman"/>
          <w:lang w:val="uk-UA"/>
        </w:rPr>
        <w:t xml:space="preserve"> згідно з Правил ІНКОТЕРМС – 2010</w:t>
      </w:r>
      <w:r w:rsidR="007A6BA0" w:rsidRPr="00790D0E">
        <w:rPr>
          <w:rFonts w:ascii="Times New Roman" w:hAnsi="Times New Roman"/>
          <w:lang w:val="uk-UA"/>
        </w:rPr>
        <w:t xml:space="preserve"> на умовах </w:t>
      </w:r>
      <w:r w:rsidR="007A6BA0" w:rsidRPr="00790D0E">
        <w:rPr>
          <w:rFonts w:ascii="Times New Roman" w:hAnsi="Times New Roman"/>
          <w:lang w:val="en-US"/>
        </w:rPr>
        <w:t>DDP</w:t>
      </w:r>
      <w:r w:rsidRPr="00790D0E">
        <w:rPr>
          <w:rFonts w:ascii="Times New Roman" w:hAnsi="Times New Roman"/>
          <w:lang w:val="uk-UA"/>
        </w:rPr>
        <w:t>, м. Суми (склад «</w:t>
      </w:r>
      <w:r w:rsidR="007A6BA0" w:rsidRPr="00790D0E">
        <w:rPr>
          <w:rFonts w:ascii="Times New Roman" w:hAnsi="Times New Roman"/>
          <w:lang w:val="uk-UA"/>
        </w:rPr>
        <w:t>ПОКУПЦЯ</w:t>
      </w:r>
      <w:r w:rsidRPr="00790D0E">
        <w:rPr>
          <w:rFonts w:ascii="Times New Roman" w:hAnsi="Times New Roman"/>
          <w:lang w:val="uk-UA"/>
        </w:rPr>
        <w:t xml:space="preserve">») </w:t>
      </w:r>
      <w:r w:rsidR="004A1C98" w:rsidRPr="00DD381D">
        <w:rPr>
          <w:lang w:val="uk-UA"/>
        </w:rPr>
        <w:t xml:space="preserve">протягом </w:t>
      </w:r>
      <w:r w:rsidR="004A1C98">
        <w:rPr>
          <w:lang w:val="uk-UA"/>
        </w:rPr>
        <w:t>14</w:t>
      </w:r>
      <w:r w:rsidR="004A1C98" w:rsidRPr="00DD381D">
        <w:rPr>
          <w:lang w:val="uk-UA"/>
        </w:rPr>
        <w:t xml:space="preserve"> календарних днів з моменту </w:t>
      </w:r>
      <w:r w:rsidR="004A1C98">
        <w:rPr>
          <w:lang w:val="uk-UA"/>
        </w:rPr>
        <w:t>підписання цього Договору</w:t>
      </w:r>
      <w:r w:rsidR="004A1C98" w:rsidRPr="00DD381D">
        <w:rPr>
          <w:lang w:val="uk-UA"/>
        </w:rPr>
        <w:t>.</w:t>
      </w:r>
    </w:p>
    <w:p w:rsidR="009E4C4F" w:rsidRPr="00790D0E" w:rsidRDefault="009E4C4F" w:rsidP="004A1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790D0E">
        <w:rPr>
          <w:rFonts w:ascii="Times New Roman" w:hAnsi="Times New Roman"/>
          <w:lang w:val="uk-UA"/>
        </w:rPr>
        <w:t xml:space="preserve">4.2.Місце поставки Товару: Суми (склад </w:t>
      </w:r>
      <w:r w:rsidR="007A6BA0" w:rsidRPr="00790D0E">
        <w:rPr>
          <w:rFonts w:ascii="Times New Roman" w:hAnsi="Times New Roman"/>
          <w:lang w:val="uk-UA"/>
        </w:rPr>
        <w:t>«ПОКУПЦЯ»)</w:t>
      </w:r>
      <w:r w:rsidRPr="00790D0E">
        <w:rPr>
          <w:rFonts w:ascii="Times New Roman" w:hAnsi="Times New Roman"/>
          <w:lang w:val="uk-UA"/>
        </w:rPr>
        <w:t>.</w:t>
      </w:r>
    </w:p>
    <w:p w:rsidR="009E4C4F" w:rsidRPr="00790D0E" w:rsidRDefault="009E4C4F" w:rsidP="009E4C4F">
      <w:pPr>
        <w:jc w:val="both"/>
        <w:rPr>
          <w:rFonts w:ascii="Times New Roman" w:hAnsi="Times New Roman"/>
          <w:lang w:val="uk-UA"/>
        </w:rPr>
      </w:pPr>
      <w:r w:rsidRPr="00790D0E">
        <w:rPr>
          <w:rFonts w:ascii="Times New Roman" w:hAnsi="Times New Roman"/>
          <w:lang w:val="uk-UA"/>
        </w:rPr>
        <w:t>4.3.Право власності на Товар переходить від «ПОСТАЧАЛЬНИКА» до «ПОКУПЦЯ» з дати поставки Товару згідно з умовами цього договору.</w:t>
      </w:r>
    </w:p>
    <w:p w:rsidR="009E4C4F" w:rsidRPr="00790D0E" w:rsidRDefault="009E4C4F" w:rsidP="009E4C4F">
      <w:pPr>
        <w:jc w:val="both"/>
        <w:rPr>
          <w:rFonts w:ascii="Times New Roman" w:hAnsi="Times New Roman"/>
          <w:lang w:val="uk-UA"/>
        </w:rPr>
      </w:pPr>
      <w:r w:rsidRPr="00790D0E">
        <w:rPr>
          <w:rFonts w:ascii="Times New Roman" w:hAnsi="Times New Roman"/>
          <w:lang w:val="uk-UA"/>
        </w:rPr>
        <w:t xml:space="preserve">4.4. Датою постачання вважається дата штампу в’їзду на видатковій накладній «ПОСТАЧАЛЬНИКА». </w:t>
      </w:r>
    </w:p>
    <w:p w:rsidR="009E4C4F" w:rsidRPr="00790D0E" w:rsidRDefault="009E4C4F" w:rsidP="009E4C4F">
      <w:pPr>
        <w:jc w:val="both"/>
        <w:rPr>
          <w:rFonts w:ascii="Times New Roman" w:hAnsi="Times New Roman"/>
          <w:lang w:val="uk-UA"/>
        </w:rPr>
      </w:pPr>
      <w:r w:rsidRPr="00790D0E">
        <w:rPr>
          <w:rFonts w:ascii="Times New Roman" w:hAnsi="Times New Roman"/>
          <w:lang w:val="uk-UA"/>
        </w:rPr>
        <w:t>4.4. Разом з партією Товару, що постачається,  «ПОСТАЧАЛЬНИК» надає «ПОКУПЦЮ» оригінали наступних документів:</w:t>
      </w:r>
    </w:p>
    <w:p w:rsidR="009E4C4F" w:rsidRPr="00790D0E" w:rsidRDefault="009E4C4F" w:rsidP="009E4C4F">
      <w:pPr>
        <w:widowControl/>
        <w:numPr>
          <w:ilvl w:val="0"/>
          <w:numId w:val="1"/>
        </w:numPr>
        <w:autoSpaceDE/>
        <w:autoSpaceDN/>
        <w:adjustRightInd/>
        <w:jc w:val="both"/>
        <w:rPr>
          <w:rFonts w:ascii="Times New Roman" w:hAnsi="Times New Roman"/>
          <w:lang w:val="uk-UA"/>
        </w:rPr>
      </w:pPr>
      <w:r w:rsidRPr="00790D0E">
        <w:rPr>
          <w:rFonts w:ascii="Times New Roman" w:hAnsi="Times New Roman"/>
          <w:lang w:val="uk-UA"/>
        </w:rPr>
        <w:t xml:space="preserve">паспорт (сертифікат якості) на Товар,  </w:t>
      </w:r>
    </w:p>
    <w:p w:rsidR="009E4C4F" w:rsidRPr="00790D0E" w:rsidRDefault="009E4C4F" w:rsidP="009E4C4F">
      <w:pPr>
        <w:widowControl/>
        <w:numPr>
          <w:ilvl w:val="0"/>
          <w:numId w:val="1"/>
        </w:numPr>
        <w:autoSpaceDE/>
        <w:autoSpaceDN/>
        <w:adjustRightInd/>
        <w:jc w:val="both"/>
        <w:rPr>
          <w:rFonts w:ascii="Times New Roman" w:hAnsi="Times New Roman"/>
          <w:lang w:val="uk-UA"/>
        </w:rPr>
      </w:pPr>
      <w:r w:rsidRPr="00790D0E">
        <w:rPr>
          <w:rFonts w:ascii="Times New Roman" w:hAnsi="Times New Roman"/>
          <w:color w:val="000000"/>
          <w:lang w:val="uk-UA"/>
        </w:rPr>
        <w:t xml:space="preserve">видаткова накладна. </w:t>
      </w:r>
    </w:p>
    <w:p w:rsidR="009E4C4F" w:rsidRPr="003F3E1C"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color w:val="000000"/>
          <w:lang w:val="uk-UA"/>
        </w:rPr>
        <w:t>4.5.</w:t>
      </w:r>
      <w:r>
        <w:rPr>
          <w:rFonts w:ascii="Times New Roman" w:hAnsi="Times New Roman"/>
          <w:color w:val="000000"/>
          <w:lang w:val="uk-UA"/>
        </w:rPr>
        <w:t xml:space="preserve"> </w:t>
      </w:r>
      <w:r w:rsidRPr="00372B82">
        <w:rPr>
          <w:rFonts w:ascii="Times New Roman" w:hAnsi="Times New Roman"/>
          <w:lang w:val="uk-UA"/>
        </w:rPr>
        <w:t>«ПОСТАЧАЛЬНИК»</w:t>
      </w:r>
      <w:r w:rsidRPr="003F3E1C">
        <w:rPr>
          <w:rFonts w:ascii="Times New Roman" w:hAnsi="Times New Roman"/>
          <w:lang w:val="uk-UA"/>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w:t>
      </w:r>
      <w:r w:rsidRPr="00372B82">
        <w:rPr>
          <w:rFonts w:ascii="Times New Roman" w:hAnsi="Times New Roman"/>
          <w:lang w:val="uk-UA"/>
        </w:rPr>
        <w:t>«ПОСТАЧАЛЬНИК»</w:t>
      </w:r>
      <w:r w:rsidRPr="003F3E1C">
        <w:rPr>
          <w:rFonts w:ascii="Times New Roman" w:hAnsi="Times New Roman"/>
          <w:lang w:val="uk-UA"/>
        </w:rPr>
        <w:t xml:space="preserve"> зобов’язаний зареєструвати податкову накладну, не залежно від її суми, в Єдиному реєстрі податкових н</w:t>
      </w:r>
      <w:r>
        <w:rPr>
          <w:rFonts w:ascii="Times New Roman" w:hAnsi="Times New Roman"/>
          <w:lang w:val="uk-UA"/>
        </w:rPr>
        <w:t>акладних і відправити її «ПОКУПЦЮ»</w:t>
      </w:r>
      <w:r w:rsidRPr="003F3E1C">
        <w:rPr>
          <w:rFonts w:ascii="Times New Roman" w:hAnsi="Times New Roman"/>
          <w:lang w:val="uk-UA"/>
        </w:rPr>
        <w:t xml:space="preserve"> в е</w:t>
      </w:r>
      <w:r>
        <w:rPr>
          <w:rFonts w:ascii="Times New Roman" w:hAnsi="Times New Roman"/>
          <w:lang w:val="uk-UA"/>
        </w:rPr>
        <w:t>лектронній формі відповідно до п.201.10 ст</w:t>
      </w:r>
      <w:r w:rsidRPr="003F3E1C">
        <w:rPr>
          <w:rFonts w:ascii="Times New Roman" w:hAnsi="Times New Roman"/>
          <w:lang w:val="uk-UA"/>
        </w:rPr>
        <w:t xml:space="preserve">. 201 Податкового кодексу України. </w:t>
      </w:r>
    </w:p>
    <w:p w:rsidR="009E4C4F" w:rsidRPr="003F3E1C"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w:t>
      </w:r>
    </w:p>
    <w:p w:rsidR="009E4C4F" w:rsidRPr="003F3E1C"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 xml:space="preserve">Для обміну електронними документами Сторони використовують ліцензійну програму «M.E.DOC IS». </w:t>
      </w:r>
      <w:r w:rsidRPr="00372B82">
        <w:rPr>
          <w:rFonts w:ascii="Times New Roman" w:hAnsi="Times New Roman"/>
          <w:lang w:val="uk-UA"/>
        </w:rPr>
        <w:t xml:space="preserve"> </w:t>
      </w:r>
    </w:p>
    <w:p w:rsidR="009E4C4F" w:rsidRPr="00372B82" w:rsidRDefault="009E4C4F" w:rsidP="009E4C4F">
      <w:pPr>
        <w:spacing w:line="276" w:lineRule="auto"/>
        <w:jc w:val="both"/>
        <w:rPr>
          <w:rFonts w:ascii="Times New Roman" w:hAnsi="Times New Roman"/>
          <w:lang w:val="uk-UA"/>
        </w:rPr>
      </w:pPr>
      <w:r w:rsidRPr="00372B82">
        <w:rPr>
          <w:rFonts w:ascii="Times New Roman" w:hAnsi="Times New Roman"/>
          <w:lang w:val="uk-UA"/>
        </w:rPr>
        <w:t>4.6. 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15.06.1965р., П-6 (з наступними змінами та доповненнями).</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4.7</w:t>
      </w:r>
      <w:r>
        <w:rPr>
          <w:rFonts w:ascii="Times New Roman" w:hAnsi="Times New Roman"/>
          <w:lang w:val="uk-UA"/>
        </w:rPr>
        <w:t>. Приймання Товару за якістю</w:t>
      </w:r>
      <w:r w:rsidRPr="00372B82">
        <w:rPr>
          <w:rFonts w:ascii="Times New Roman" w:hAnsi="Times New Roman"/>
          <w:lang w:val="uk-UA"/>
        </w:rPr>
        <w:t xml:space="preserve">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25.04.1966р., П-7 (з наступними змінами та доповненнями).</w:t>
      </w:r>
    </w:p>
    <w:p w:rsidR="009E4C4F"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4.8. Якщо при прийманні Товару виявиться його неста</w:t>
      </w:r>
      <w:r>
        <w:rPr>
          <w:rFonts w:ascii="Times New Roman" w:hAnsi="Times New Roman"/>
          <w:lang w:val="uk-UA"/>
        </w:rPr>
        <w:t>ча та/або невідповідність</w:t>
      </w:r>
      <w:r w:rsidRPr="00372B82">
        <w:rPr>
          <w:rFonts w:ascii="Times New Roman" w:hAnsi="Times New Roman"/>
          <w:lang w:val="uk-UA"/>
        </w:rPr>
        <w:t xml:space="preserve"> вимогам</w:t>
      </w:r>
      <w:r>
        <w:rPr>
          <w:rFonts w:ascii="Times New Roman" w:hAnsi="Times New Roman"/>
          <w:lang w:val="uk-UA"/>
        </w:rPr>
        <w:t xml:space="preserve"> цього Д</w:t>
      </w:r>
      <w:r w:rsidRPr="00372B82">
        <w:rPr>
          <w:rFonts w:ascii="Times New Roman" w:hAnsi="Times New Roman"/>
          <w:lang w:val="uk-UA"/>
        </w:rPr>
        <w:t>оговору</w:t>
      </w:r>
      <w:r>
        <w:rPr>
          <w:rFonts w:ascii="Times New Roman" w:hAnsi="Times New Roman"/>
          <w:lang w:val="uk-UA"/>
        </w:rPr>
        <w:t xml:space="preserve"> </w:t>
      </w:r>
      <w:r w:rsidRPr="00372B82">
        <w:rPr>
          <w:rFonts w:ascii="Times New Roman" w:hAnsi="Times New Roman"/>
          <w:lang w:val="uk-UA"/>
        </w:rPr>
        <w:t xml:space="preserve">(надалі Товар неналежної кількості та /або неналежної якості), «ПОКУПЕЦЬ» зобов`язаний призупинити подальше приймання Товару, забезпечити схоронність Товару. Одночасно з призупиненням приймання Товару, «ПОКУПЕЦЬ» зобов`язаний викликати для обов`язкової участі в продовженні приймання Товару  і складання двостороннього акту представника «ПОСТАЧАЛЬНИКА». </w:t>
      </w:r>
    </w:p>
    <w:p w:rsidR="009E4C4F"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У разі</w:t>
      </w:r>
      <w:r>
        <w:rPr>
          <w:rFonts w:ascii="Times New Roman" w:hAnsi="Times New Roman"/>
          <w:lang w:val="uk-UA"/>
        </w:rPr>
        <w:t xml:space="preserve"> </w:t>
      </w:r>
      <w:r w:rsidRPr="00372B82">
        <w:rPr>
          <w:rFonts w:ascii="Times New Roman" w:hAnsi="Times New Roman"/>
          <w:lang w:val="uk-UA"/>
        </w:rPr>
        <w:t xml:space="preserve"> неявки </w:t>
      </w:r>
      <w:r>
        <w:rPr>
          <w:rFonts w:ascii="Times New Roman" w:hAnsi="Times New Roman"/>
          <w:lang w:val="uk-UA"/>
        </w:rPr>
        <w:t xml:space="preserve">   </w:t>
      </w:r>
      <w:r w:rsidRPr="00372B82">
        <w:rPr>
          <w:rFonts w:ascii="Times New Roman" w:hAnsi="Times New Roman"/>
          <w:lang w:val="uk-UA"/>
        </w:rPr>
        <w:t>уповноваженого</w:t>
      </w:r>
      <w:r>
        <w:rPr>
          <w:rFonts w:ascii="Times New Roman" w:hAnsi="Times New Roman"/>
          <w:lang w:val="uk-UA"/>
        </w:rPr>
        <w:t xml:space="preserve">   </w:t>
      </w:r>
      <w:r w:rsidRPr="00372B82">
        <w:rPr>
          <w:rFonts w:ascii="Times New Roman" w:hAnsi="Times New Roman"/>
          <w:lang w:val="uk-UA"/>
        </w:rPr>
        <w:t xml:space="preserve">представника </w:t>
      </w:r>
      <w:r>
        <w:rPr>
          <w:rFonts w:ascii="Times New Roman" w:hAnsi="Times New Roman"/>
          <w:lang w:val="uk-UA"/>
        </w:rPr>
        <w:t xml:space="preserve"> </w:t>
      </w:r>
      <w:r w:rsidRPr="00372B82">
        <w:rPr>
          <w:rFonts w:ascii="Times New Roman" w:hAnsi="Times New Roman"/>
          <w:lang w:val="uk-UA"/>
        </w:rPr>
        <w:t xml:space="preserve">«ПОСТАЧАЛЬНИКА», </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«ПОКУПЦЕМ» складається  акт за підписами осіб (але не менше трьох), що проводили </w:t>
      </w:r>
      <w:r>
        <w:rPr>
          <w:rFonts w:ascii="Times New Roman" w:hAnsi="Times New Roman"/>
          <w:lang w:val="uk-UA"/>
        </w:rPr>
        <w:t xml:space="preserve">  </w:t>
      </w:r>
      <w:r w:rsidRPr="00372B82">
        <w:rPr>
          <w:rFonts w:ascii="Times New Roman" w:hAnsi="Times New Roman"/>
          <w:lang w:val="uk-UA"/>
        </w:rPr>
        <w:t xml:space="preserve">приймання Товару. </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ab/>
        <w:t>Даний акт буде вважатися належним та допустимим доказом поставки Товару неналежної кількості та/або неналежної якості.</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r w:rsidRPr="00372B82">
        <w:rPr>
          <w:rFonts w:ascii="Times New Roman" w:hAnsi="Times New Roman"/>
          <w:lang w:val="uk-UA"/>
        </w:rPr>
        <w:t>4.9.</w:t>
      </w:r>
      <w:r>
        <w:rPr>
          <w:rFonts w:ascii="Times New Roman" w:hAnsi="Times New Roman"/>
          <w:lang w:val="uk-UA"/>
        </w:rPr>
        <w:t xml:space="preserve"> </w:t>
      </w:r>
      <w:r w:rsidRPr="00372B82">
        <w:rPr>
          <w:rFonts w:ascii="Times New Roman" w:hAnsi="Times New Roman"/>
          <w:lang w:val="uk-UA"/>
        </w:rPr>
        <w:t>У</w:t>
      </w:r>
      <w:r>
        <w:rPr>
          <w:rFonts w:ascii="Times New Roman" w:hAnsi="Times New Roman"/>
          <w:lang w:val="uk-UA"/>
        </w:rPr>
        <w:t xml:space="preserve"> </w:t>
      </w:r>
      <w:r w:rsidRPr="00372B82">
        <w:rPr>
          <w:rFonts w:ascii="Times New Roman" w:hAnsi="Times New Roman"/>
          <w:lang w:val="uk-UA"/>
        </w:rPr>
        <w:t xml:space="preserve">разі неявки уповноваженого представника «ПОСТАЧАЛЬНИКА», </w:t>
      </w:r>
      <w:r w:rsidRPr="00372B82">
        <w:rPr>
          <w:rFonts w:ascii="Times New Roman" w:hAnsi="Times New Roman"/>
          <w:lang w:val="uk-UA"/>
        </w:rPr>
        <w:lastRenderedPageBreak/>
        <w:t xml:space="preserve">ПОСТАЧАЛЬНИК»  </w:t>
      </w:r>
      <w:proofErr w:type="spellStart"/>
      <w:r w:rsidRPr="00372B82">
        <w:rPr>
          <w:rFonts w:ascii="Times New Roman" w:hAnsi="Times New Roman"/>
          <w:lang w:val="uk-UA"/>
        </w:rPr>
        <w:t>зобов</w:t>
      </w:r>
      <w:proofErr w:type="spellEnd"/>
      <w:r w:rsidRPr="00372B82">
        <w:rPr>
          <w:rFonts w:ascii="Times New Roman" w:hAnsi="Times New Roman"/>
        </w:rPr>
        <w:t>`</w:t>
      </w:r>
      <w:proofErr w:type="spellStart"/>
      <w:r w:rsidRPr="00372B82">
        <w:rPr>
          <w:rFonts w:ascii="Times New Roman" w:hAnsi="Times New Roman"/>
          <w:lang w:val="uk-UA"/>
        </w:rPr>
        <w:t>язується</w:t>
      </w:r>
      <w:proofErr w:type="spellEnd"/>
      <w:r w:rsidRPr="00372B82">
        <w:rPr>
          <w:rFonts w:ascii="Times New Roman" w:hAnsi="Times New Roman"/>
          <w:lang w:val="uk-UA"/>
        </w:rPr>
        <w:t xml:space="preserve"> за вимогою «ПОКУПЦЯ» сплатити останньому штраф у розмірі 10% від вартості поставленого Товару  неналежної кількості та/або неналежної якості.</w:t>
      </w:r>
    </w:p>
    <w:p w:rsidR="009E4C4F"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4.10. У разі поставки Товару  неналежної кількості та/або неналежної якості , «ПОСТАЧАЛЬНИК» </w:t>
      </w:r>
      <w:proofErr w:type="spellStart"/>
      <w:r w:rsidRPr="00372B82">
        <w:rPr>
          <w:rFonts w:ascii="Times New Roman" w:hAnsi="Times New Roman"/>
          <w:lang w:val="uk-UA"/>
        </w:rPr>
        <w:t>зобов</w:t>
      </w:r>
      <w:proofErr w:type="spellEnd"/>
      <w:r w:rsidRPr="00372B82">
        <w:rPr>
          <w:rFonts w:ascii="Times New Roman" w:hAnsi="Times New Roman"/>
        </w:rPr>
        <w:t>`</w:t>
      </w:r>
      <w:proofErr w:type="spellStart"/>
      <w:r w:rsidRPr="00372B82">
        <w:rPr>
          <w:rFonts w:ascii="Times New Roman" w:hAnsi="Times New Roman"/>
          <w:lang w:val="uk-UA"/>
        </w:rPr>
        <w:t>язується</w:t>
      </w:r>
      <w:proofErr w:type="spellEnd"/>
      <w:r w:rsidRPr="00372B82">
        <w:rPr>
          <w:rFonts w:ascii="Times New Roman" w:hAnsi="Times New Roman"/>
          <w:lang w:val="uk-UA"/>
        </w:rPr>
        <w:t xml:space="preserve">  за письмо</w:t>
      </w:r>
      <w:r>
        <w:rPr>
          <w:rFonts w:ascii="Times New Roman" w:hAnsi="Times New Roman"/>
          <w:lang w:val="uk-UA"/>
        </w:rPr>
        <w:t>вою вимогою  «ПОКУПЦЯ»  у строк, який не перевищує строк поставки даного обладнання</w:t>
      </w:r>
      <w:r w:rsidRPr="00372B82">
        <w:rPr>
          <w:rFonts w:ascii="Times New Roman" w:hAnsi="Times New Roman"/>
          <w:lang w:val="uk-UA"/>
        </w:rPr>
        <w:t xml:space="preserve"> з моменту отримання названої вимоги, безоплатно усунути відповідні недоліки Товару, а якщо порушення вимог щодо якості Товару носить істотний характер, то «ПОСТАЧАЛЬНИК»  </w:t>
      </w:r>
      <w:proofErr w:type="spellStart"/>
      <w:r w:rsidRPr="00372B82">
        <w:rPr>
          <w:rFonts w:ascii="Times New Roman" w:hAnsi="Times New Roman"/>
          <w:lang w:val="uk-UA"/>
        </w:rPr>
        <w:t>зобов</w:t>
      </w:r>
      <w:proofErr w:type="spellEnd"/>
      <w:r w:rsidRPr="00372B82">
        <w:rPr>
          <w:rFonts w:ascii="Times New Roman" w:hAnsi="Times New Roman"/>
        </w:rPr>
        <w:t>`</w:t>
      </w:r>
      <w:proofErr w:type="spellStart"/>
      <w:r w:rsidRPr="00372B82">
        <w:rPr>
          <w:rFonts w:ascii="Times New Roman" w:hAnsi="Times New Roman"/>
          <w:lang w:val="uk-UA"/>
        </w:rPr>
        <w:t>язується</w:t>
      </w:r>
      <w:proofErr w:type="spellEnd"/>
      <w:r w:rsidRPr="00372B82">
        <w:rPr>
          <w:rFonts w:ascii="Times New Roman" w:hAnsi="Times New Roman"/>
          <w:lang w:val="uk-UA"/>
        </w:rPr>
        <w:t xml:space="preserve">  за письмовою вимогою «ПОКУПЦЯ»  у строк</w:t>
      </w:r>
      <w:r w:rsidRPr="009A0F0E">
        <w:rPr>
          <w:rFonts w:ascii="Times New Roman" w:hAnsi="Times New Roman"/>
          <w:lang w:val="uk-UA"/>
        </w:rPr>
        <w:t>, який</w:t>
      </w:r>
      <w:r>
        <w:rPr>
          <w:rFonts w:ascii="Times New Roman" w:hAnsi="Times New Roman"/>
          <w:lang w:val="uk-UA"/>
        </w:rPr>
        <w:t xml:space="preserve"> не перевищує строк поставки да</w:t>
      </w:r>
      <w:r w:rsidRPr="009A0F0E">
        <w:rPr>
          <w:rFonts w:ascii="Times New Roman" w:hAnsi="Times New Roman"/>
          <w:lang w:val="uk-UA"/>
        </w:rPr>
        <w:t>ного обладнання з</w:t>
      </w:r>
      <w:r w:rsidRPr="00372B82">
        <w:rPr>
          <w:rFonts w:ascii="Times New Roman" w:hAnsi="Times New Roman"/>
          <w:lang w:val="uk-UA"/>
        </w:rPr>
        <w:t xml:space="preserve"> моменту отримання названої вимоги замінити відповідний Товар. Письмова вимога  «ПОКУПЦЯ» повинна бути підтверджена доданим до неї актом, складеним відповідно до умов п.4.8. цього Договору.</w:t>
      </w:r>
    </w:p>
    <w:p w:rsidR="009E4C4F" w:rsidRPr="008D2206"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4.11. У разі невиконання «ПОСТАЧАЛЬНИКОМ» п.4.10. цього Договору, «ПОКУПЕЦЬ» має право відмовитися від прийняття Товару (партії Товару) неналежної кількості та/або неналежної якості та залишити без здійснення оплати такий Товар (партії Товару). У разі здійснення «ПОКУПЦЕМ» попередньої оплати  «ПОСТАЧАЛЬНИК» повертає «ПОКУПЦЮ»  кошти протягом трьох днів з моменту отримання  «ПОСТАЧАЛЬНИКОМ» письмової вимоги «ПОКУПЦЯ».</w:t>
      </w:r>
    </w:p>
    <w:p w:rsidR="009E4C4F" w:rsidRPr="0097675F"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u w:val="single"/>
          <w:lang w:val="uk-UA"/>
        </w:rPr>
      </w:pPr>
      <w:r>
        <w:rPr>
          <w:rFonts w:ascii="Times New Roman" w:hAnsi="Times New Roman"/>
          <w:b/>
          <w:u w:val="single"/>
          <w:lang w:val="uk-UA"/>
        </w:rPr>
        <w:t>5</w:t>
      </w:r>
      <w:r w:rsidRPr="0097675F">
        <w:rPr>
          <w:rFonts w:ascii="Times New Roman" w:hAnsi="Times New Roman"/>
          <w:b/>
          <w:u w:val="single"/>
          <w:lang w:val="uk-UA"/>
        </w:rPr>
        <w:t xml:space="preserve">. </w:t>
      </w:r>
      <w:r>
        <w:rPr>
          <w:rFonts w:ascii="Times New Roman" w:hAnsi="Times New Roman"/>
          <w:b/>
          <w:u w:val="single"/>
          <w:lang w:val="uk-UA"/>
        </w:rPr>
        <w:t>ПРАВА ТА ОБОВ</w:t>
      </w:r>
      <w:r w:rsidRPr="00471CB3">
        <w:rPr>
          <w:rFonts w:ascii="Times New Roman" w:hAnsi="Times New Roman"/>
          <w:b/>
          <w:u w:val="single"/>
        </w:rPr>
        <w:t>’</w:t>
      </w:r>
      <w:r>
        <w:rPr>
          <w:rFonts w:ascii="Times New Roman" w:hAnsi="Times New Roman"/>
          <w:b/>
          <w:u w:val="single"/>
          <w:lang w:val="uk-UA"/>
        </w:rPr>
        <w:t xml:space="preserve">ЯЗКИ СТОРІН </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5.1.  «ПОКУПЕЦЬ»  зобов'язаний:</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5.1.1. Своєчасно та в повному обсязі сплачувати за поставлений Товар;</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5.1.2. Приймати   поставлений  Товар згідно з товарно-супроводжуючими документами.</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5.2.  «ПОКУПЕЦЬ»  має право:</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5.2.1. Достроково розірвати цей Договір  у  разі  невиконання зобов'язань «ПОСТАЧАЛЬНИКОМ» , повідомивши письмово про це його у строк не менше </w:t>
      </w:r>
      <w:r>
        <w:rPr>
          <w:rFonts w:ascii="Times New Roman" w:hAnsi="Times New Roman"/>
          <w:lang w:val="uk-UA"/>
        </w:rPr>
        <w:t>ніж 30 календарних днів до моменту розірвання Договору;</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5.3. «ПОСТАЧАЛЬНИК» зобов'язаний:</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5.3.1. Забезпечити  поставку  Товару у строки, встановлені цим Договором;</w:t>
      </w:r>
    </w:p>
    <w:p w:rsidR="009E4C4F"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5.3.2. Забезпечити  поставку  Товару,  якість  якого  відповідає  умовам,  установленим п.1.3. цього Договору.</w:t>
      </w:r>
    </w:p>
    <w:p w:rsidR="009E4C4F" w:rsidRPr="00BF4A69"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D248A2">
        <w:rPr>
          <w:rFonts w:ascii="Times New Roman" w:hAnsi="Times New Roman"/>
          <w:lang w:val="uk-UA"/>
        </w:rPr>
        <w:t xml:space="preserve">5.3.3. </w:t>
      </w:r>
      <w:r w:rsidRPr="00372B82">
        <w:rPr>
          <w:rFonts w:ascii="Times New Roman" w:hAnsi="Times New Roman"/>
          <w:lang w:val="uk-UA"/>
        </w:rPr>
        <w:t>«ПОСТАЧАЛЬНИК»</w:t>
      </w:r>
      <w:r w:rsidRPr="00BF4A69">
        <w:rPr>
          <w:rFonts w:ascii="Times New Roman" w:hAnsi="Times New Roman"/>
          <w:lang w:val="uk-UA"/>
        </w:rPr>
        <w:t xml:space="preserve"> підтверджує, що укладення та виконання ним цього договору не суперечить нормам чинного в Україні законодавства та відповідає його вимогам (зокрема, щодо отримання усіх необхідних дозволів та погоджень), а також підтверджує те, що укладення та виконання ним цього договору не суперечить цілям діяльності Постачальника, положенням його установчих документів та інших локальних актів. </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D248A2">
        <w:rPr>
          <w:rFonts w:ascii="Times New Roman" w:hAnsi="Times New Roman"/>
          <w:lang w:val="uk-UA"/>
        </w:rPr>
        <w:t xml:space="preserve">5.3.4. </w:t>
      </w:r>
      <w:r w:rsidRPr="00BF4A69">
        <w:rPr>
          <w:rFonts w:ascii="Times New Roman" w:hAnsi="Times New Roman"/>
          <w:lang w:val="uk-UA"/>
        </w:rPr>
        <w:t xml:space="preserve">У випадку припинення дії дозвільного документа, або ж позбавлення </w:t>
      </w:r>
      <w:r>
        <w:rPr>
          <w:rFonts w:ascii="Times New Roman" w:hAnsi="Times New Roman"/>
          <w:lang w:val="uk-UA"/>
        </w:rPr>
        <w:t>«</w:t>
      </w:r>
      <w:r w:rsidRPr="00BF4A69">
        <w:rPr>
          <w:rFonts w:ascii="Times New Roman" w:hAnsi="Times New Roman"/>
          <w:lang w:val="uk-UA"/>
        </w:rPr>
        <w:t>ПОСТАЧАЛЬНИКА</w:t>
      </w:r>
      <w:r>
        <w:rPr>
          <w:rFonts w:ascii="Times New Roman" w:hAnsi="Times New Roman"/>
          <w:lang w:val="uk-UA"/>
        </w:rPr>
        <w:t>»</w:t>
      </w:r>
      <w:r w:rsidRPr="00BF4A69">
        <w:rPr>
          <w:rFonts w:ascii="Times New Roman" w:hAnsi="Times New Roman"/>
          <w:lang w:val="uk-UA"/>
        </w:rPr>
        <w:t xml:space="preserve"> права здійснювати господарську діяльність, пов’язану із виконанням даного Договору іншим чином – повідомити про це </w:t>
      </w:r>
      <w:r>
        <w:rPr>
          <w:rFonts w:ascii="Times New Roman" w:hAnsi="Times New Roman"/>
          <w:lang w:val="uk-UA"/>
        </w:rPr>
        <w:t>«</w:t>
      </w:r>
      <w:r w:rsidRPr="00BF4A69">
        <w:rPr>
          <w:rFonts w:ascii="Times New Roman" w:hAnsi="Times New Roman"/>
          <w:lang w:val="uk-UA"/>
        </w:rPr>
        <w:t>ПОКУПЦЯ</w:t>
      </w:r>
      <w:r>
        <w:rPr>
          <w:rFonts w:ascii="Times New Roman" w:hAnsi="Times New Roman"/>
          <w:lang w:val="uk-UA"/>
        </w:rPr>
        <w:t>»</w:t>
      </w:r>
      <w:r w:rsidRPr="00BF4A69">
        <w:rPr>
          <w:rFonts w:ascii="Times New Roman" w:hAnsi="Times New Roman"/>
          <w:lang w:val="uk-UA"/>
        </w:rPr>
        <w:t xml:space="preserve"> протягом 5 днів, з моменту припинення права на здійснення такої діяльності. </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5.4. «ПОСТАЧАЛЬНИК» має право:</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5.4.1. Своєчасно та в  повному  обсязі  отримувати  оплату  за поставлений Товар;</w:t>
      </w:r>
    </w:p>
    <w:p w:rsidR="009E4C4F" w:rsidRPr="00372B82"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5.4.2. На дострокову поставку Товару  за письмовим погодженням «ПОКУПЦЯ».</w:t>
      </w:r>
    </w:p>
    <w:p w:rsidR="009E4C4F"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5.</w:t>
      </w:r>
      <w:r>
        <w:rPr>
          <w:rFonts w:ascii="Times New Roman" w:hAnsi="Times New Roman"/>
          <w:lang w:val="uk-UA"/>
        </w:rPr>
        <w:t>5</w:t>
      </w:r>
      <w:r w:rsidRPr="00372B82">
        <w:rPr>
          <w:rFonts w:ascii="Times New Roman" w:hAnsi="Times New Roman"/>
          <w:lang w:val="uk-UA"/>
        </w:rPr>
        <w:t>. Сторони зобов'язуються письмово повідомляти одна одній про зміни своїх платіжних реквізитів, місцезнаходження, номерів телефонів, зазначених в даному Договорі, прийняте рішення чи вчинення будь-яких дій, спрямованих на ліквідацію чи реорганізацію юридичної особи у 5-ти денний строк з дня виникнення відповідних змін.</w:t>
      </w:r>
    </w:p>
    <w:p w:rsidR="002E009F" w:rsidRPr="008D2206" w:rsidRDefault="002E009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p>
    <w:p w:rsidR="009E4C4F" w:rsidRDefault="009E4C4F" w:rsidP="009E4C4F">
      <w:pPr>
        <w:pStyle w:val="a4"/>
        <w:tabs>
          <w:tab w:val="left" w:pos="284"/>
          <w:tab w:val="left" w:pos="426"/>
        </w:tabs>
        <w:spacing w:after="0"/>
        <w:jc w:val="center"/>
        <w:rPr>
          <w:rFonts w:ascii="Times New Roman" w:hAnsi="Times New Roman"/>
          <w:b/>
          <w:noProof/>
          <w:sz w:val="24"/>
          <w:szCs w:val="24"/>
          <w:u w:val="single"/>
          <w:lang w:val="uk-UA"/>
        </w:rPr>
      </w:pPr>
      <w:r>
        <w:rPr>
          <w:rFonts w:ascii="Times New Roman" w:hAnsi="Times New Roman"/>
          <w:b/>
          <w:noProof/>
          <w:sz w:val="24"/>
          <w:szCs w:val="24"/>
          <w:u w:val="single"/>
          <w:lang w:val="uk-UA"/>
        </w:rPr>
        <w:t>6. ВІДПОВІДАЛЬНІСТЬ СТОРІН</w:t>
      </w:r>
    </w:p>
    <w:p w:rsidR="009E4C4F" w:rsidRPr="00372B82" w:rsidRDefault="009E4C4F" w:rsidP="009E4C4F">
      <w:pPr>
        <w:pStyle w:val="a4"/>
        <w:tabs>
          <w:tab w:val="left" w:pos="284"/>
          <w:tab w:val="left" w:pos="426"/>
        </w:tabs>
        <w:spacing w:after="0"/>
        <w:rPr>
          <w:rFonts w:ascii="Times New Roman" w:hAnsi="Times New Roman"/>
          <w:noProof/>
          <w:sz w:val="24"/>
          <w:szCs w:val="24"/>
          <w:lang w:val="uk-UA"/>
        </w:rPr>
      </w:pPr>
      <w:r w:rsidRPr="00372B82">
        <w:rPr>
          <w:rFonts w:ascii="Times New Roman" w:hAnsi="Times New Roman"/>
          <w:noProof/>
          <w:sz w:val="24"/>
          <w:szCs w:val="24"/>
          <w:lang w:val="uk-UA"/>
        </w:rPr>
        <w:t>6.1. У випадку порушення зобов</w:t>
      </w:r>
      <w:r w:rsidRPr="00372B82">
        <w:rPr>
          <w:rFonts w:ascii="Times New Roman" w:hAnsi="Times New Roman"/>
          <w:noProof/>
          <w:snapToGrid w:val="0"/>
          <w:color w:val="000000"/>
          <w:sz w:val="24"/>
          <w:szCs w:val="24"/>
          <w:lang w:val="uk-UA"/>
        </w:rPr>
        <w:t>'</w:t>
      </w:r>
      <w:r w:rsidRPr="00372B82">
        <w:rPr>
          <w:rFonts w:ascii="Times New Roman" w:hAnsi="Times New Roman"/>
          <w:noProof/>
          <w:sz w:val="24"/>
          <w:szCs w:val="24"/>
          <w:lang w:val="uk-UA"/>
        </w:rPr>
        <w:t>язання, що виникає з цього Договору (надалі іменується "порушення Договору"), Сторона несе відповідальність, визначену цим Договором .</w:t>
      </w:r>
    </w:p>
    <w:p w:rsidR="009E4C4F" w:rsidRPr="00372B82" w:rsidRDefault="009E4C4F" w:rsidP="009E4C4F">
      <w:pPr>
        <w:pStyle w:val="a4"/>
        <w:tabs>
          <w:tab w:val="left" w:pos="284"/>
          <w:tab w:val="left" w:pos="426"/>
        </w:tabs>
        <w:spacing w:after="0"/>
        <w:rPr>
          <w:rFonts w:ascii="Times New Roman" w:hAnsi="Times New Roman"/>
          <w:noProof/>
          <w:sz w:val="24"/>
          <w:szCs w:val="24"/>
          <w:lang w:val="uk-UA"/>
        </w:rPr>
      </w:pPr>
      <w:r w:rsidRPr="00372B82">
        <w:rPr>
          <w:rFonts w:ascii="Times New Roman" w:hAnsi="Times New Roman"/>
          <w:noProof/>
          <w:sz w:val="24"/>
          <w:szCs w:val="24"/>
          <w:lang w:val="uk-UA"/>
        </w:rPr>
        <w:t>6.1.1. Порушенням Договору є його невиконання або неналежне виконання, тобто виконання з порушенням умов, визначених змістом цього Договору.</w:t>
      </w:r>
    </w:p>
    <w:p w:rsidR="009E4C4F" w:rsidRPr="00372B82" w:rsidRDefault="009E4C4F" w:rsidP="009E4C4F">
      <w:pPr>
        <w:pStyle w:val="a4"/>
        <w:tabs>
          <w:tab w:val="left" w:pos="0"/>
        </w:tabs>
        <w:spacing w:after="0"/>
        <w:rPr>
          <w:rFonts w:ascii="Times New Roman" w:hAnsi="Times New Roman"/>
          <w:sz w:val="24"/>
          <w:szCs w:val="24"/>
          <w:lang w:val="uk-UA"/>
        </w:rPr>
      </w:pPr>
      <w:r w:rsidRPr="00372B82">
        <w:rPr>
          <w:rFonts w:ascii="Times New Roman" w:hAnsi="Times New Roman"/>
          <w:noProof/>
          <w:sz w:val="24"/>
          <w:szCs w:val="24"/>
          <w:lang w:val="uk-UA"/>
        </w:rPr>
        <w:lastRenderedPageBreak/>
        <w:t>6.2. У</w:t>
      </w:r>
      <w:r w:rsidRPr="00372B82">
        <w:rPr>
          <w:rFonts w:ascii="Times New Roman" w:hAnsi="Times New Roman"/>
          <w:sz w:val="24"/>
          <w:szCs w:val="24"/>
          <w:lang w:val="uk-UA"/>
        </w:rPr>
        <w:t xml:space="preserve"> разі порушення строків постачання товару (партії Товару) по Договор</w:t>
      </w:r>
      <w:r>
        <w:rPr>
          <w:rFonts w:ascii="Times New Roman" w:hAnsi="Times New Roman"/>
          <w:sz w:val="24"/>
          <w:szCs w:val="24"/>
          <w:lang w:val="uk-UA"/>
        </w:rPr>
        <w:t>у «ПОСТАЧАЛЬНИК» сплачує «ПОКУПЦЮ»</w:t>
      </w:r>
      <w:r w:rsidRPr="00372B82">
        <w:rPr>
          <w:rFonts w:ascii="Times New Roman" w:hAnsi="Times New Roman"/>
          <w:sz w:val="24"/>
          <w:szCs w:val="24"/>
          <w:lang w:val="uk-UA"/>
        </w:rPr>
        <w:t xml:space="preserve"> пеню в розмірі 0,1% вартості не поставленого в строк Товару (партії Товару) за кожен день прострочення, а за прострочення понад 30 днів додатково сплачує штраф в розмірі 7% вартості не поставленого Товару (партії Товару) згідно ст.231 Господарського кодексу України. </w:t>
      </w:r>
    </w:p>
    <w:p w:rsidR="009E4C4F" w:rsidRPr="00372B82" w:rsidRDefault="009E4C4F" w:rsidP="009E4C4F">
      <w:pPr>
        <w:pStyle w:val="a4"/>
        <w:tabs>
          <w:tab w:val="left" w:pos="0"/>
        </w:tabs>
        <w:spacing w:after="0"/>
        <w:rPr>
          <w:rFonts w:ascii="Times New Roman" w:hAnsi="Times New Roman"/>
          <w:sz w:val="24"/>
          <w:szCs w:val="24"/>
          <w:lang w:val="uk-UA"/>
        </w:rPr>
      </w:pPr>
      <w:r w:rsidRPr="00372B82">
        <w:rPr>
          <w:rFonts w:ascii="Times New Roman" w:hAnsi="Times New Roman"/>
          <w:sz w:val="24"/>
          <w:szCs w:val="24"/>
          <w:lang w:val="uk-UA"/>
        </w:rPr>
        <w:tab/>
        <w:t xml:space="preserve">У разі здійснення «ПОКУПЦЕМ» попередньої оплати «ПОСТАЧАЛЬНИК», крім зазначених штрафних санкцій, повертає «ПОКУПЦЮ» кошти з урахуванням індексу інфляції. </w:t>
      </w:r>
    </w:p>
    <w:p w:rsidR="009E4C4F" w:rsidRDefault="009E4C4F" w:rsidP="009E4C4F">
      <w:pPr>
        <w:pStyle w:val="a4"/>
        <w:tabs>
          <w:tab w:val="left" w:pos="284"/>
          <w:tab w:val="left" w:pos="426"/>
        </w:tabs>
        <w:spacing w:after="0"/>
        <w:rPr>
          <w:rFonts w:ascii="Times New Roman" w:hAnsi="Times New Roman"/>
          <w:sz w:val="24"/>
          <w:szCs w:val="24"/>
          <w:lang w:val="uk-UA"/>
        </w:rPr>
      </w:pPr>
      <w:r w:rsidRPr="00372B82">
        <w:rPr>
          <w:rFonts w:ascii="Times New Roman" w:hAnsi="Times New Roman"/>
          <w:sz w:val="24"/>
          <w:szCs w:val="24"/>
          <w:lang w:val="uk-UA"/>
        </w:rPr>
        <w:t xml:space="preserve">6.3. За передання «ПОКУПЦЕВІ» Товару неналежної якості «ПОСТАЧАЛЬНИК» зобов`язується за вимогою «ПОКУПЦЯ» сплатити останньому штраф в розмірі 20% від вартості Товару неналежної якості. </w:t>
      </w:r>
    </w:p>
    <w:p w:rsidR="009E4C4F" w:rsidRPr="00372B82" w:rsidRDefault="009E4C4F" w:rsidP="009E4C4F">
      <w:pPr>
        <w:pStyle w:val="a4"/>
        <w:tabs>
          <w:tab w:val="left" w:pos="0"/>
        </w:tabs>
        <w:spacing w:after="0"/>
        <w:rPr>
          <w:rFonts w:ascii="Times New Roman" w:hAnsi="Times New Roman"/>
          <w:sz w:val="24"/>
          <w:szCs w:val="24"/>
          <w:lang w:val="uk-UA"/>
        </w:rPr>
      </w:pPr>
      <w:r w:rsidRPr="00D248A2">
        <w:rPr>
          <w:rFonts w:ascii="Times New Roman" w:hAnsi="Times New Roman"/>
          <w:sz w:val="24"/>
          <w:szCs w:val="24"/>
          <w:lang w:val="uk-UA"/>
        </w:rPr>
        <w:t xml:space="preserve">6.4. За порушення п. 5.3.3. та 5.3.4. </w:t>
      </w:r>
      <w:r>
        <w:rPr>
          <w:rFonts w:ascii="Times New Roman" w:hAnsi="Times New Roman"/>
          <w:sz w:val="24"/>
          <w:szCs w:val="24"/>
          <w:lang w:val="uk-UA"/>
        </w:rPr>
        <w:t>«</w:t>
      </w:r>
      <w:r w:rsidRPr="00D248A2">
        <w:rPr>
          <w:rFonts w:ascii="Times New Roman" w:hAnsi="Times New Roman"/>
          <w:sz w:val="24"/>
          <w:szCs w:val="24"/>
          <w:lang w:val="uk-UA"/>
        </w:rPr>
        <w:t>ПОСТАЧАЛЬНИК</w:t>
      </w:r>
      <w:r>
        <w:rPr>
          <w:rFonts w:ascii="Times New Roman" w:hAnsi="Times New Roman"/>
          <w:sz w:val="24"/>
          <w:szCs w:val="24"/>
          <w:lang w:val="uk-UA"/>
        </w:rPr>
        <w:t>»</w:t>
      </w:r>
      <w:r w:rsidRPr="00D248A2">
        <w:rPr>
          <w:rFonts w:ascii="Times New Roman" w:hAnsi="Times New Roman"/>
          <w:sz w:val="24"/>
          <w:szCs w:val="24"/>
          <w:lang w:val="uk-UA"/>
        </w:rPr>
        <w:t>, сплачує «ПОКУПЦЕВІ» штраф в розмірі 25% від суми Договору, визначеної в п. 2.1.</w:t>
      </w:r>
      <w:r>
        <w:rPr>
          <w:rFonts w:ascii="Times New Roman" w:hAnsi="Times New Roman"/>
          <w:sz w:val="24"/>
          <w:szCs w:val="24"/>
          <w:lang w:val="uk-UA"/>
        </w:rPr>
        <w:t xml:space="preserve"> </w:t>
      </w:r>
    </w:p>
    <w:p w:rsidR="009E4C4F" w:rsidRPr="00372B82" w:rsidRDefault="009E4C4F" w:rsidP="009E4C4F">
      <w:pPr>
        <w:tabs>
          <w:tab w:val="left" w:pos="284"/>
          <w:tab w:val="left" w:pos="426"/>
        </w:tabs>
        <w:jc w:val="both"/>
        <w:rPr>
          <w:rFonts w:ascii="Times New Roman" w:hAnsi="Times New Roman"/>
          <w:noProof/>
          <w:lang w:val="uk-UA"/>
        </w:rPr>
      </w:pPr>
      <w:r w:rsidRPr="00372B82">
        <w:rPr>
          <w:rFonts w:ascii="Times New Roman" w:hAnsi="Times New Roman"/>
          <w:noProof/>
          <w:lang w:val="uk-UA"/>
        </w:rPr>
        <w:t>6.</w:t>
      </w:r>
      <w:r>
        <w:rPr>
          <w:rFonts w:ascii="Times New Roman" w:hAnsi="Times New Roman"/>
          <w:noProof/>
          <w:lang w:val="uk-UA"/>
        </w:rPr>
        <w:t>5</w:t>
      </w:r>
      <w:r w:rsidRPr="00372B82">
        <w:rPr>
          <w:rFonts w:ascii="Times New Roman" w:hAnsi="Times New Roman"/>
          <w:noProof/>
          <w:lang w:val="uk-UA"/>
        </w:rPr>
        <w:t>. У разі порушення стро</w:t>
      </w:r>
      <w:r>
        <w:rPr>
          <w:rFonts w:ascii="Times New Roman" w:hAnsi="Times New Roman"/>
          <w:noProof/>
          <w:lang w:val="uk-UA"/>
        </w:rPr>
        <w:t>ків оплати по Договору, «ПОКУПЕЦЬ»</w:t>
      </w:r>
      <w:r w:rsidRPr="00372B82">
        <w:rPr>
          <w:rFonts w:ascii="Times New Roman" w:hAnsi="Times New Roman"/>
          <w:noProof/>
          <w:lang w:val="uk-UA"/>
        </w:rPr>
        <w:t xml:space="preserve"> сплачує </w:t>
      </w:r>
      <w:r w:rsidRPr="00372B82">
        <w:rPr>
          <w:rFonts w:ascii="Times New Roman" w:hAnsi="Times New Roman"/>
          <w:lang w:val="uk-UA"/>
        </w:rPr>
        <w:t>«ПОСТАЧАЛЬНИК</w:t>
      </w:r>
      <w:r>
        <w:rPr>
          <w:rFonts w:ascii="Times New Roman" w:hAnsi="Times New Roman"/>
          <w:lang w:val="uk-UA"/>
        </w:rPr>
        <w:t>У</w:t>
      </w:r>
      <w:r w:rsidRPr="00372B82">
        <w:rPr>
          <w:rFonts w:ascii="Times New Roman" w:hAnsi="Times New Roman"/>
          <w:lang w:val="uk-UA"/>
        </w:rPr>
        <w:t>»</w:t>
      </w:r>
      <w:r w:rsidRPr="00372B82">
        <w:rPr>
          <w:rFonts w:ascii="Times New Roman" w:hAnsi="Times New Roman"/>
          <w:noProof/>
          <w:lang w:val="uk-UA"/>
        </w:rPr>
        <w:t xml:space="preserve"> пеню в розмірі подвійної облікової ставки НБУ, що діяла в період прострочення, за кожен день прострочення.</w:t>
      </w:r>
    </w:p>
    <w:p w:rsidR="009E4C4F" w:rsidRPr="00372B82" w:rsidRDefault="009E4C4F" w:rsidP="009E4C4F">
      <w:pPr>
        <w:tabs>
          <w:tab w:val="left" w:pos="284"/>
          <w:tab w:val="left" w:pos="426"/>
        </w:tabs>
        <w:jc w:val="both"/>
        <w:rPr>
          <w:rFonts w:ascii="Times New Roman" w:hAnsi="Times New Roman"/>
          <w:noProof/>
          <w:lang w:val="uk-UA"/>
        </w:rPr>
      </w:pPr>
      <w:r>
        <w:rPr>
          <w:rFonts w:ascii="Times New Roman" w:hAnsi="Times New Roman"/>
          <w:noProof/>
          <w:lang w:val="uk-UA"/>
        </w:rPr>
        <w:t>6.6</w:t>
      </w:r>
      <w:r w:rsidRPr="00372B82">
        <w:rPr>
          <w:rFonts w:ascii="Times New Roman" w:hAnsi="Times New Roman"/>
          <w:noProof/>
          <w:lang w:val="uk-UA"/>
        </w:rPr>
        <w:t>. За порушення своїх зобов'язань за цим Договором «ПОКУПЕЦЬ» має право застосовувати до «ПОСТАЧАЛЬНИКА» оперативно-господарські санкції, передбачені ст.236 Господарського кодексу України.</w:t>
      </w:r>
    </w:p>
    <w:p w:rsidR="009E4C4F" w:rsidRPr="008D2206" w:rsidRDefault="009E4C4F" w:rsidP="009E4C4F">
      <w:pPr>
        <w:tabs>
          <w:tab w:val="left" w:pos="284"/>
          <w:tab w:val="left" w:pos="426"/>
        </w:tabs>
        <w:jc w:val="both"/>
        <w:rPr>
          <w:rFonts w:ascii="Times New Roman" w:hAnsi="Times New Roman"/>
          <w:noProof/>
        </w:rPr>
      </w:pPr>
      <w:r>
        <w:rPr>
          <w:rFonts w:ascii="Times New Roman" w:hAnsi="Times New Roman"/>
          <w:noProof/>
          <w:lang w:val="uk-UA"/>
        </w:rPr>
        <w:t>6.7</w:t>
      </w:r>
      <w:r w:rsidRPr="00372B82">
        <w:rPr>
          <w:rFonts w:ascii="Times New Roman" w:hAnsi="Times New Roman"/>
          <w:noProof/>
          <w:lang w:val="uk-UA"/>
        </w:rPr>
        <w:t>. Сплата Стороною визначених цим Договором та (а</w:t>
      </w:r>
      <w:r>
        <w:rPr>
          <w:rFonts w:ascii="Times New Roman" w:hAnsi="Times New Roman"/>
          <w:noProof/>
          <w:lang w:val="uk-UA"/>
        </w:rPr>
        <w:t>бо) чинним в Україні законо</w:t>
      </w:r>
      <w:r w:rsidRPr="00372B82">
        <w:rPr>
          <w:rFonts w:ascii="Times New Roman" w:hAnsi="Times New Roman"/>
          <w:noProof/>
          <w:lang w:val="uk-UA"/>
        </w:rPr>
        <w:t>давством штрафних санкцій (неустойки, штрафу, пені) не звільняє її від обов'язку виконати цей Договір в натурі, якщо інше прямо не пере</w:t>
      </w:r>
      <w:r>
        <w:rPr>
          <w:rFonts w:ascii="Times New Roman" w:hAnsi="Times New Roman"/>
          <w:noProof/>
          <w:lang w:val="uk-UA"/>
        </w:rPr>
        <w:t>дбачено чинним в Україні законо</w:t>
      </w:r>
      <w:r w:rsidRPr="00372B82">
        <w:rPr>
          <w:rFonts w:ascii="Times New Roman" w:hAnsi="Times New Roman"/>
          <w:noProof/>
          <w:lang w:val="uk-UA"/>
        </w:rPr>
        <w:t>давством.</w:t>
      </w:r>
    </w:p>
    <w:p w:rsidR="009E4C4F" w:rsidRPr="0097675F" w:rsidRDefault="009E4C4F" w:rsidP="009E4C4F">
      <w:pPr>
        <w:pStyle w:val="a4"/>
        <w:spacing w:after="0"/>
        <w:ind w:firstLine="284"/>
        <w:jc w:val="center"/>
        <w:rPr>
          <w:rFonts w:ascii="Times New Roman" w:hAnsi="Times New Roman"/>
          <w:b/>
          <w:sz w:val="24"/>
          <w:szCs w:val="24"/>
          <w:u w:val="single"/>
          <w:lang w:val="uk-UA"/>
        </w:rPr>
      </w:pPr>
      <w:r>
        <w:rPr>
          <w:rFonts w:ascii="Times New Roman" w:hAnsi="Times New Roman"/>
          <w:b/>
          <w:sz w:val="24"/>
          <w:szCs w:val="24"/>
          <w:u w:val="single"/>
          <w:lang w:val="uk-UA"/>
        </w:rPr>
        <w:t>7</w:t>
      </w:r>
      <w:r w:rsidRPr="0097675F">
        <w:rPr>
          <w:rFonts w:ascii="Times New Roman" w:hAnsi="Times New Roman"/>
          <w:b/>
          <w:sz w:val="24"/>
          <w:szCs w:val="24"/>
          <w:u w:val="single"/>
          <w:lang w:val="uk-UA"/>
        </w:rPr>
        <w:t xml:space="preserve">.  </w:t>
      </w:r>
      <w:r>
        <w:rPr>
          <w:rFonts w:ascii="Times New Roman" w:hAnsi="Times New Roman"/>
          <w:b/>
          <w:sz w:val="24"/>
          <w:szCs w:val="24"/>
          <w:u w:val="single"/>
          <w:lang w:val="uk-UA"/>
        </w:rPr>
        <w:t>ЗВІЛЬНЕННЯ</w:t>
      </w:r>
      <w:r w:rsidRPr="0097675F">
        <w:rPr>
          <w:rFonts w:ascii="Times New Roman" w:hAnsi="Times New Roman"/>
          <w:b/>
          <w:sz w:val="24"/>
          <w:szCs w:val="24"/>
          <w:u w:val="single"/>
          <w:lang w:val="uk-UA"/>
        </w:rPr>
        <w:t xml:space="preserve"> </w:t>
      </w:r>
      <w:r>
        <w:rPr>
          <w:rFonts w:ascii="Times New Roman" w:hAnsi="Times New Roman"/>
          <w:b/>
          <w:sz w:val="24"/>
          <w:szCs w:val="24"/>
          <w:u w:val="single"/>
          <w:lang w:val="uk-UA"/>
        </w:rPr>
        <w:t>ВІД</w:t>
      </w:r>
      <w:r w:rsidRPr="0097675F">
        <w:rPr>
          <w:rFonts w:ascii="Times New Roman" w:hAnsi="Times New Roman"/>
          <w:b/>
          <w:sz w:val="24"/>
          <w:szCs w:val="24"/>
          <w:u w:val="single"/>
          <w:lang w:val="uk-UA"/>
        </w:rPr>
        <w:t xml:space="preserve"> </w:t>
      </w:r>
      <w:r>
        <w:rPr>
          <w:rFonts w:ascii="Times New Roman" w:hAnsi="Times New Roman"/>
          <w:b/>
          <w:sz w:val="24"/>
          <w:szCs w:val="24"/>
          <w:u w:val="single"/>
          <w:lang w:val="uk-UA"/>
        </w:rPr>
        <w:t>ВІДПОВІДАЛЬНОСТІ ЗА ПОРУШЕННЯ ЗОБОВ</w:t>
      </w:r>
      <w:r w:rsidRPr="0097675F">
        <w:rPr>
          <w:rFonts w:ascii="Times New Roman" w:hAnsi="Times New Roman"/>
          <w:sz w:val="24"/>
          <w:szCs w:val="24"/>
          <w:lang w:val="uk-UA"/>
        </w:rPr>
        <w:t>’</w:t>
      </w:r>
      <w:r>
        <w:rPr>
          <w:rFonts w:ascii="Times New Roman" w:hAnsi="Times New Roman"/>
          <w:b/>
          <w:sz w:val="24"/>
          <w:szCs w:val="24"/>
          <w:u w:val="single"/>
          <w:lang w:val="uk-UA"/>
        </w:rPr>
        <w:t>ЯЗАНЬ</w:t>
      </w:r>
      <w:r w:rsidRPr="0097675F">
        <w:rPr>
          <w:rFonts w:ascii="Times New Roman" w:hAnsi="Times New Roman"/>
          <w:b/>
          <w:sz w:val="24"/>
          <w:szCs w:val="24"/>
          <w:u w:val="single"/>
          <w:lang w:val="uk-UA"/>
        </w:rPr>
        <w:t xml:space="preserve"> </w:t>
      </w:r>
    </w:p>
    <w:p w:rsidR="009E4C4F" w:rsidRDefault="009E4C4F" w:rsidP="009E4C4F">
      <w:pPr>
        <w:pStyle w:val="a4"/>
        <w:spacing w:after="0"/>
        <w:ind w:firstLine="284"/>
        <w:jc w:val="center"/>
        <w:rPr>
          <w:rFonts w:ascii="Times New Roman" w:hAnsi="Times New Roman"/>
          <w:b/>
          <w:sz w:val="24"/>
          <w:szCs w:val="24"/>
          <w:u w:val="single"/>
          <w:lang w:val="uk-UA"/>
        </w:rPr>
      </w:pPr>
      <w:r w:rsidRPr="0097675F">
        <w:rPr>
          <w:rFonts w:ascii="Times New Roman" w:hAnsi="Times New Roman"/>
          <w:b/>
          <w:sz w:val="24"/>
          <w:szCs w:val="24"/>
          <w:u w:val="single"/>
          <w:lang w:val="uk-UA"/>
        </w:rPr>
        <w:t>(ФОРС-МАЖОР)</w:t>
      </w:r>
    </w:p>
    <w:p w:rsidR="009E4C4F" w:rsidRPr="002F39BE" w:rsidRDefault="009E4C4F" w:rsidP="009E4C4F">
      <w:pPr>
        <w:pStyle w:val="a4"/>
        <w:tabs>
          <w:tab w:val="left" w:pos="3066"/>
        </w:tabs>
        <w:spacing w:after="0"/>
        <w:rPr>
          <w:rFonts w:ascii="Times New Roman" w:hAnsi="Times New Roman"/>
          <w:sz w:val="24"/>
          <w:szCs w:val="24"/>
          <w:lang w:val="uk-UA"/>
        </w:rPr>
      </w:pPr>
      <w:r w:rsidRPr="002F39BE">
        <w:rPr>
          <w:rFonts w:ascii="Times New Roman" w:hAnsi="Times New Roman"/>
          <w:sz w:val="24"/>
          <w:szCs w:val="24"/>
          <w:lang w:val="uk-UA"/>
        </w:rPr>
        <w:t>7.1.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9E4C4F" w:rsidRPr="002F39BE" w:rsidRDefault="009E4C4F" w:rsidP="009E4C4F">
      <w:pPr>
        <w:pStyle w:val="a4"/>
        <w:tabs>
          <w:tab w:val="left" w:pos="3066"/>
        </w:tabs>
        <w:spacing w:after="0"/>
        <w:rPr>
          <w:rFonts w:ascii="Times New Roman" w:hAnsi="Times New Roman"/>
          <w:sz w:val="24"/>
          <w:szCs w:val="24"/>
          <w:lang w:val="uk-UA"/>
        </w:rPr>
      </w:pPr>
      <w:r w:rsidRPr="002F39BE">
        <w:rPr>
          <w:rFonts w:ascii="Times New Roman" w:hAnsi="Times New Roman"/>
          <w:sz w:val="24"/>
          <w:szCs w:val="24"/>
          <w:lang w:val="uk-UA"/>
        </w:rPr>
        <w:t xml:space="preserve">7.2.Під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w:t>
      </w:r>
      <w:proofErr w:type="spellStart"/>
      <w:r w:rsidRPr="002F39BE">
        <w:rPr>
          <w:rFonts w:ascii="Times New Roman" w:hAnsi="Times New Roman"/>
          <w:sz w:val="24"/>
          <w:szCs w:val="24"/>
          <w:lang w:val="uk-UA"/>
        </w:rPr>
        <w:t>газо-</w:t>
      </w:r>
      <w:proofErr w:type="spellEnd"/>
      <w:r w:rsidRPr="002F39BE">
        <w:rPr>
          <w:rFonts w:ascii="Times New Roman" w:hAnsi="Times New Roman"/>
          <w:sz w:val="24"/>
          <w:szCs w:val="24"/>
          <w:lang w:val="uk-UA"/>
        </w:rPr>
        <w:t xml:space="preserve"> та/або електропостачанні внаслідок аварій на об’єктах </w:t>
      </w:r>
      <w:proofErr w:type="spellStart"/>
      <w:r w:rsidRPr="002F39BE">
        <w:rPr>
          <w:rFonts w:ascii="Times New Roman" w:hAnsi="Times New Roman"/>
          <w:sz w:val="24"/>
          <w:szCs w:val="24"/>
          <w:lang w:val="uk-UA"/>
        </w:rPr>
        <w:t>газо-</w:t>
      </w:r>
      <w:proofErr w:type="spellEnd"/>
      <w:r w:rsidRPr="002F39BE">
        <w:rPr>
          <w:rFonts w:ascii="Times New Roman" w:hAnsi="Times New Roman"/>
          <w:sz w:val="24"/>
          <w:szCs w:val="24"/>
          <w:lang w:val="uk-UA"/>
        </w:rPr>
        <w:t xml:space="preserve">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w:t>
      </w:r>
      <w:proofErr w:type="spellStart"/>
      <w:r w:rsidRPr="002F39BE">
        <w:rPr>
          <w:rFonts w:ascii="Times New Roman" w:hAnsi="Times New Roman"/>
          <w:sz w:val="24"/>
          <w:szCs w:val="24"/>
          <w:lang w:val="uk-UA"/>
        </w:rPr>
        <w:t>грунту</w:t>
      </w:r>
      <w:proofErr w:type="spellEnd"/>
      <w:r w:rsidRPr="002F39BE">
        <w:rPr>
          <w:rFonts w:ascii="Times New Roman" w:hAnsi="Times New Roman"/>
          <w:sz w:val="24"/>
          <w:szCs w:val="24"/>
          <w:lang w:val="uk-UA"/>
        </w:rPr>
        <w:t>, несприятливі метеорологічні умови (нагромадження снігу, ожеледь, ураган, буря, циклон), пожежа тощо.</w:t>
      </w:r>
    </w:p>
    <w:p w:rsidR="009E4C4F" w:rsidRPr="002F39BE" w:rsidRDefault="009E4C4F" w:rsidP="009E4C4F">
      <w:pPr>
        <w:pStyle w:val="a"/>
        <w:numPr>
          <w:ilvl w:val="0"/>
          <w:numId w:val="0"/>
        </w:numPr>
        <w:tabs>
          <w:tab w:val="left" w:pos="708"/>
          <w:tab w:val="left" w:pos="3066"/>
        </w:tabs>
        <w:jc w:val="both"/>
        <w:rPr>
          <w:rFonts w:ascii="Times New Roman" w:hAnsi="Times New Roman"/>
          <w:lang w:val="uk-UA"/>
        </w:rPr>
      </w:pPr>
      <w:r w:rsidRPr="002F39BE">
        <w:rPr>
          <w:rFonts w:ascii="Times New Roman" w:hAnsi="Times New Roman"/>
          <w:lang w:val="uk-UA"/>
        </w:rPr>
        <w:t xml:space="preserve">7.3. Сторона, що внаслідок випадку або дії обставин непереборної сили позбавлення можливості належним чином виконати свої зобов’язання за цим Договором, повинні  </w:t>
      </w:r>
      <w:r w:rsidRPr="002F39BE">
        <w:rPr>
          <w:rFonts w:ascii="Times New Roman" w:hAnsi="Times New Roman"/>
          <w:lang w:val="uk-UA"/>
        </w:rPr>
        <w:lastRenderedPageBreak/>
        <w:t>повідомити про це іншу Сторону протягом 20(двадцяти)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 доказом  (документами, що видаються ТПП України та її територіальними органами).</w:t>
      </w:r>
    </w:p>
    <w:p w:rsidR="009E4C4F" w:rsidRDefault="009E4C4F" w:rsidP="009E4C4F">
      <w:pPr>
        <w:pStyle w:val="a"/>
        <w:numPr>
          <w:ilvl w:val="0"/>
          <w:numId w:val="0"/>
        </w:numPr>
        <w:tabs>
          <w:tab w:val="left" w:pos="708"/>
          <w:tab w:val="left" w:pos="3066"/>
        </w:tabs>
        <w:jc w:val="both"/>
        <w:rPr>
          <w:rFonts w:ascii="Times New Roman" w:hAnsi="Times New Roman"/>
          <w:lang w:val="uk-UA"/>
        </w:rPr>
      </w:pPr>
      <w:r w:rsidRPr="002F39BE">
        <w:rPr>
          <w:rFonts w:ascii="Times New Roman" w:hAnsi="Times New Roman"/>
          <w:lang w:val="uk-UA"/>
        </w:rPr>
        <w:t>7.4.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9E4C4F" w:rsidRPr="002F39BE" w:rsidRDefault="009E4C4F" w:rsidP="009E4C4F">
      <w:pPr>
        <w:pStyle w:val="a"/>
        <w:numPr>
          <w:ilvl w:val="0"/>
          <w:numId w:val="0"/>
        </w:numPr>
        <w:tabs>
          <w:tab w:val="left" w:pos="708"/>
          <w:tab w:val="left" w:pos="3066"/>
        </w:tabs>
        <w:jc w:val="both"/>
        <w:rPr>
          <w:rFonts w:ascii="Times New Roman" w:hAnsi="Times New Roman"/>
          <w:lang w:val="uk-UA"/>
        </w:rPr>
      </w:pPr>
      <w:r w:rsidRPr="002F39BE">
        <w:rPr>
          <w:rFonts w:ascii="Times New Roman" w:hAnsi="Times New Roman"/>
          <w:lang w:val="uk-UA"/>
        </w:rPr>
        <w:t xml:space="preserve"> 7.5. У разі здійснення «ПОКУПЦЕМ» попередньої оплати «ПОСТАЧАЛЬНИК» «ПОКУПЦЮ» кошти  протягом трьох днів з дня розірвання цього Договору.</w:t>
      </w:r>
    </w:p>
    <w:p w:rsidR="009E4C4F" w:rsidRPr="008D2206" w:rsidRDefault="009E4C4F" w:rsidP="009E4C4F">
      <w:pPr>
        <w:pStyle w:val="a"/>
        <w:numPr>
          <w:ilvl w:val="0"/>
          <w:numId w:val="0"/>
        </w:numPr>
        <w:tabs>
          <w:tab w:val="left" w:pos="708"/>
        </w:tabs>
        <w:jc w:val="both"/>
        <w:rPr>
          <w:rFonts w:ascii="Times New Roman" w:hAnsi="Times New Roman"/>
          <w:lang w:val="uk-UA"/>
        </w:rPr>
      </w:pPr>
      <w:r w:rsidRPr="00BE10DB">
        <w:rPr>
          <w:rFonts w:ascii="Times New Roman" w:hAnsi="Times New Roman"/>
          <w:lang w:val="uk-UA"/>
        </w:rPr>
        <w:t>7.6. Сторони домовились, що введення воєнного стану в Україні (війна чи воєнні дії) не є форс-мажорною обставиною, що звільняє постачальника від відповідальності за порушення власних зобов’язань за даним договором. Лист ТПП України № 2024/02.0-7.1 від 28.02.2022 також не звільняє Постачальника від виконання своїх зобов’язань по цьому договору.</w:t>
      </w:r>
    </w:p>
    <w:p w:rsidR="009E4C4F" w:rsidRDefault="009E4C4F" w:rsidP="009E4C4F">
      <w:pPr>
        <w:pStyle w:val="a4"/>
        <w:tabs>
          <w:tab w:val="left" w:pos="9160"/>
        </w:tabs>
        <w:spacing w:after="0"/>
        <w:jc w:val="center"/>
        <w:rPr>
          <w:rFonts w:ascii="Times New Roman" w:hAnsi="Times New Roman"/>
          <w:b/>
          <w:sz w:val="24"/>
          <w:szCs w:val="24"/>
          <w:u w:val="single"/>
          <w:lang w:val="uk-UA"/>
        </w:rPr>
      </w:pPr>
      <w:bookmarkStart w:id="10" w:name="92"/>
      <w:bookmarkEnd w:id="10"/>
      <w:r>
        <w:rPr>
          <w:rFonts w:ascii="Times New Roman" w:hAnsi="Times New Roman"/>
          <w:b/>
          <w:sz w:val="24"/>
          <w:szCs w:val="24"/>
          <w:u w:val="single"/>
          <w:lang w:val="uk-UA"/>
        </w:rPr>
        <w:t>8</w:t>
      </w:r>
      <w:r w:rsidRPr="0097675F">
        <w:rPr>
          <w:rFonts w:ascii="Times New Roman" w:hAnsi="Times New Roman"/>
          <w:b/>
          <w:sz w:val="24"/>
          <w:szCs w:val="24"/>
          <w:u w:val="single"/>
          <w:lang w:val="uk-UA"/>
        </w:rPr>
        <w:t xml:space="preserve">. </w:t>
      </w:r>
      <w:bookmarkStart w:id="11" w:name="93"/>
      <w:bookmarkEnd w:id="11"/>
      <w:r>
        <w:rPr>
          <w:rFonts w:ascii="Times New Roman" w:hAnsi="Times New Roman"/>
          <w:b/>
          <w:sz w:val="24"/>
          <w:szCs w:val="24"/>
          <w:u w:val="single"/>
          <w:lang w:val="uk-UA"/>
        </w:rPr>
        <w:t>ВИРІШЕННЯ СПОРІВ</w:t>
      </w:r>
    </w:p>
    <w:p w:rsidR="009E4C4F" w:rsidRPr="002F39BE" w:rsidRDefault="009E4C4F" w:rsidP="009E4C4F">
      <w:pPr>
        <w:pStyle w:val="a4"/>
        <w:tabs>
          <w:tab w:val="left" w:pos="3066"/>
          <w:tab w:val="left" w:pos="9160"/>
        </w:tabs>
        <w:spacing w:after="0"/>
        <w:rPr>
          <w:rFonts w:ascii="Times New Roman" w:hAnsi="Times New Roman"/>
          <w:b/>
          <w:sz w:val="24"/>
          <w:szCs w:val="24"/>
          <w:lang w:val="uk-UA"/>
        </w:rPr>
      </w:pPr>
      <w:r w:rsidRPr="002F39BE">
        <w:rPr>
          <w:rFonts w:ascii="Times New Roman" w:hAnsi="Times New Roman"/>
          <w:sz w:val="24"/>
          <w:szCs w:val="24"/>
          <w:lang w:val="uk-UA"/>
        </w:rPr>
        <w:t>8.1. У випадку виникнення спорів або розбіжностей Сторони зобов’язуються вирішувати їх шляхом взаємних переговорів та консультацій.</w:t>
      </w:r>
    </w:p>
    <w:p w:rsidR="009E4C4F" w:rsidRPr="008D2206" w:rsidRDefault="009E4C4F" w:rsidP="009E4C4F">
      <w:pPr>
        <w:pStyle w:val="a8"/>
        <w:tabs>
          <w:tab w:val="left" w:pos="3066"/>
        </w:tabs>
        <w:jc w:val="both"/>
        <w:rPr>
          <w:rFonts w:ascii="Times New Roman" w:hAnsi="Times New Roman"/>
        </w:rPr>
      </w:pPr>
      <w:r w:rsidRPr="002F39BE">
        <w:rPr>
          <w:rFonts w:ascii="Times New Roman" w:hAnsi="Times New Roman"/>
        </w:rPr>
        <w:t>8</w:t>
      </w:r>
      <w:r w:rsidRPr="002F39BE">
        <w:rPr>
          <w:rFonts w:ascii="Times New Roman" w:hAnsi="Times New Roman"/>
          <w:lang w:val="uk-UA"/>
        </w:rPr>
        <w:t>.2. У разі недосягнення Сторонами згоди спори (розбіжності) вирішуються у судовому порядку, у господарському суді згідно чинного законодавства.</w:t>
      </w:r>
    </w:p>
    <w:p w:rsidR="009E4C4F"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u w:val="single"/>
          <w:lang w:val="uk-UA"/>
        </w:rPr>
      </w:pPr>
      <w:r>
        <w:rPr>
          <w:rFonts w:ascii="Times New Roman" w:hAnsi="Times New Roman"/>
          <w:b/>
          <w:u w:val="single"/>
          <w:lang w:val="uk-UA"/>
        </w:rPr>
        <w:t>9</w:t>
      </w:r>
      <w:r w:rsidRPr="0097675F">
        <w:rPr>
          <w:rFonts w:ascii="Times New Roman" w:hAnsi="Times New Roman"/>
          <w:b/>
          <w:u w:val="single"/>
          <w:lang w:val="uk-UA"/>
        </w:rPr>
        <w:t xml:space="preserve">. </w:t>
      </w:r>
      <w:r>
        <w:rPr>
          <w:rFonts w:ascii="Times New Roman" w:hAnsi="Times New Roman"/>
          <w:b/>
          <w:u w:val="single"/>
          <w:lang w:val="uk-UA"/>
        </w:rPr>
        <w:t>АНТИКОРУПЦІЙНІ ЗАСТЕРЕЖЕННЯ</w:t>
      </w:r>
    </w:p>
    <w:p w:rsidR="009E4C4F" w:rsidRPr="002F39BE" w:rsidRDefault="009E4C4F" w:rsidP="009E4C4F">
      <w:pPr>
        <w:widowControl/>
        <w:tabs>
          <w:tab w:val="left" w:pos="3066"/>
        </w:tabs>
        <w:autoSpaceDE/>
        <w:autoSpaceDN/>
        <w:adjustRightInd/>
        <w:jc w:val="both"/>
        <w:rPr>
          <w:rFonts w:ascii="Times New Roman" w:hAnsi="Times New Roman"/>
          <w:lang w:val="uk-UA"/>
        </w:rPr>
      </w:pPr>
      <w:r w:rsidRPr="002F39BE">
        <w:rPr>
          <w:rFonts w:ascii="Times New Roman" w:hAnsi="Times New Roman"/>
          <w:lang w:val="uk-UA"/>
        </w:rPr>
        <w:t>9.1.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9E4C4F" w:rsidRPr="002F39BE" w:rsidRDefault="009E4C4F" w:rsidP="009E4C4F">
      <w:pPr>
        <w:widowControl/>
        <w:tabs>
          <w:tab w:val="left" w:pos="3066"/>
        </w:tabs>
        <w:autoSpaceDE/>
        <w:autoSpaceDN/>
        <w:adjustRightInd/>
        <w:jc w:val="both"/>
        <w:rPr>
          <w:rFonts w:ascii="Times New Roman" w:hAnsi="Times New Roman"/>
          <w:lang w:val="uk-UA"/>
        </w:rPr>
      </w:pPr>
      <w:r w:rsidRPr="002F39BE">
        <w:rPr>
          <w:rFonts w:ascii="Times New Roman" w:hAnsi="Times New Roman"/>
          <w:lang w:val="uk-UA"/>
        </w:rPr>
        <w:t>9.2.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9E4C4F" w:rsidRPr="002F39BE" w:rsidRDefault="009E4C4F" w:rsidP="009E4C4F">
      <w:pPr>
        <w:widowControl/>
        <w:tabs>
          <w:tab w:val="left" w:pos="3066"/>
        </w:tabs>
        <w:autoSpaceDE/>
        <w:autoSpaceDN/>
        <w:adjustRightInd/>
        <w:jc w:val="both"/>
        <w:rPr>
          <w:rFonts w:ascii="Times New Roman" w:hAnsi="Times New Roman"/>
          <w:lang w:val="uk-UA"/>
        </w:rPr>
      </w:pPr>
      <w:r w:rsidRPr="002F39BE">
        <w:rPr>
          <w:rFonts w:ascii="Times New Roman" w:hAnsi="Times New Roman"/>
          <w:lang w:val="uk-UA"/>
        </w:rPr>
        <w:t>9.3.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9E4C4F" w:rsidRPr="002F39BE" w:rsidRDefault="009E4C4F" w:rsidP="009E4C4F">
      <w:pPr>
        <w:widowControl/>
        <w:tabs>
          <w:tab w:val="left" w:pos="3066"/>
        </w:tabs>
        <w:autoSpaceDE/>
        <w:autoSpaceDN/>
        <w:adjustRightInd/>
        <w:jc w:val="both"/>
        <w:rPr>
          <w:rFonts w:ascii="Times New Roman" w:hAnsi="Times New Roman"/>
          <w:lang w:val="uk-UA"/>
        </w:rPr>
      </w:pPr>
      <w:r w:rsidRPr="002F39BE">
        <w:rPr>
          <w:rFonts w:ascii="Times New Roman" w:hAnsi="Times New Roman"/>
          <w:lang w:val="uk-UA"/>
        </w:rPr>
        <w:t>9.4.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9E4C4F" w:rsidRPr="002F39BE" w:rsidRDefault="009E4C4F" w:rsidP="009E4C4F">
      <w:pPr>
        <w:widowControl/>
        <w:tabs>
          <w:tab w:val="left" w:pos="3066"/>
        </w:tabs>
        <w:autoSpaceDE/>
        <w:autoSpaceDN/>
        <w:adjustRightInd/>
        <w:jc w:val="both"/>
        <w:rPr>
          <w:rFonts w:ascii="Times New Roman" w:hAnsi="Times New Roman"/>
          <w:lang w:val="uk-UA"/>
        </w:rPr>
      </w:pPr>
      <w:r w:rsidRPr="002F39BE">
        <w:rPr>
          <w:rFonts w:ascii="Times New Roman" w:hAnsi="Times New Roman"/>
          <w:lang w:val="uk-UA"/>
        </w:rPr>
        <w:t>9.5.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9E4C4F" w:rsidRPr="002F39BE" w:rsidRDefault="009E4C4F" w:rsidP="009E4C4F">
      <w:pPr>
        <w:widowControl/>
        <w:tabs>
          <w:tab w:val="left" w:pos="3066"/>
        </w:tabs>
        <w:autoSpaceDE/>
        <w:autoSpaceDN/>
        <w:adjustRightInd/>
        <w:jc w:val="both"/>
        <w:rPr>
          <w:rFonts w:ascii="Times New Roman" w:hAnsi="Times New Roman"/>
          <w:lang w:val="uk-UA"/>
        </w:rPr>
      </w:pPr>
      <w:r w:rsidRPr="002F39BE">
        <w:rPr>
          <w:rFonts w:ascii="Times New Roman" w:hAnsi="Times New Roman"/>
          <w:lang w:val="uk-UA"/>
        </w:rPr>
        <w:t xml:space="preserve">9.6.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w:t>
      </w:r>
      <w:r w:rsidRPr="002F39BE">
        <w:rPr>
          <w:rFonts w:ascii="Times New Roman" w:hAnsi="Times New Roman"/>
          <w:lang w:val="uk-UA"/>
        </w:rPr>
        <w:lastRenderedPageBreak/>
        <w:t>направити іншій Стороні запит з вимогою надати коментарі та інформацію (документи), які спростовують або підтверджують такі підозри.</w:t>
      </w:r>
    </w:p>
    <w:p w:rsidR="009E4C4F" w:rsidRPr="008D2206" w:rsidRDefault="009E4C4F" w:rsidP="009E4C4F">
      <w:pPr>
        <w:widowControl/>
        <w:tabs>
          <w:tab w:val="left" w:pos="3066"/>
        </w:tabs>
        <w:autoSpaceDE/>
        <w:autoSpaceDN/>
        <w:adjustRightInd/>
        <w:jc w:val="both"/>
        <w:rPr>
          <w:rFonts w:ascii="Times New Roman" w:hAnsi="Times New Roman"/>
          <w:lang w:val="uk-UA"/>
        </w:rPr>
      </w:pPr>
      <w:r w:rsidRPr="002F39BE">
        <w:rPr>
          <w:rFonts w:ascii="Times New Roman" w:hAnsi="Times New Roman"/>
          <w:lang w:val="uk-UA"/>
        </w:rPr>
        <w:t>9.7.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9E4C4F" w:rsidRDefault="009E4C4F" w:rsidP="009E4C4F">
      <w:pPr>
        <w:jc w:val="center"/>
        <w:rPr>
          <w:rFonts w:ascii="Times New Roman" w:hAnsi="Times New Roman"/>
          <w:b/>
          <w:u w:val="single"/>
          <w:lang w:val="uk-UA"/>
        </w:rPr>
      </w:pPr>
      <w:r>
        <w:rPr>
          <w:rFonts w:ascii="Times New Roman" w:hAnsi="Times New Roman"/>
          <w:b/>
          <w:u w:val="single"/>
          <w:lang w:val="uk-UA"/>
        </w:rPr>
        <w:t>10. КОНФІДЕНЦІЙНІСТЬ</w:t>
      </w:r>
    </w:p>
    <w:p w:rsidR="009E4C4F" w:rsidRPr="002F39BE" w:rsidRDefault="009E4C4F" w:rsidP="009E4C4F">
      <w:pPr>
        <w:pStyle w:val="12"/>
        <w:tabs>
          <w:tab w:val="left" w:pos="3066"/>
        </w:tabs>
        <w:jc w:val="both"/>
        <w:rPr>
          <w:sz w:val="24"/>
          <w:szCs w:val="24"/>
        </w:rPr>
      </w:pPr>
      <w:r w:rsidRPr="002F39BE">
        <w:rPr>
          <w:sz w:val="24"/>
          <w:szCs w:val="24"/>
        </w:rPr>
        <w:t xml:space="preserve">10.1. Сторони визнають, що вся інформація, яка прямо або опосередковано відноситься до даного Договору, рівно як і інформація про діяльність кожної із Сторін або про діяльність будь-якої третьої сторони, яка має відношення до Сторін, яка не є загальнодоступною і яка стала відомою Сторонам в результаті укладення та/або виконання даного Договору, вважається конфіденційною. </w:t>
      </w:r>
    </w:p>
    <w:p w:rsidR="009E4C4F" w:rsidRPr="002F39BE" w:rsidRDefault="009E4C4F" w:rsidP="009E4C4F">
      <w:pPr>
        <w:pStyle w:val="12"/>
        <w:tabs>
          <w:tab w:val="left" w:pos="3066"/>
        </w:tabs>
        <w:jc w:val="both"/>
        <w:rPr>
          <w:sz w:val="24"/>
          <w:szCs w:val="24"/>
          <w:lang w:val="ru-RU"/>
        </w:rPr>
      </w:pPr>
      <w:r w:rsidRPr="002F39BE">
        <w:rPr>
          <w:sz w:val="24"/>
          <w:szCs w:val="24"/>
        </w:rPr>
        <w:t xml:space="preserve">10.2. Сторони зобов’язуються не розголошувати конфіденційну інформацію третім особам та не використовувати її в будь яких цілях інакше, ніж в цілях належного виконання цього Договору, як протягом строку його дії, так і після його припинення. Сторони зобов’язуються зі своєї сторони обмежити коло осіб, які матимуть доступ до такої інформації, кількістю, розумно необхідною для належного виконання умов  Договору. </w:t>
      </w:r>
    </w:p>
    <w:p w:rsidR="009E4C4F" w:rsidRPr="002F39BE" w:rsidRDefault="009E4C4F" w:rsidP="009E4C4F">
      <w:pPr>
        <w:pStyle w:val="12"/>
        <w:tabs>
          <w:tab w:val="left" w:pos="3066"/>
        </w:tabs>
        <w:jc w:val="both"/>
        <w:rPr>
          <w:sz w:val="24"/>
          <w:szCs w:val="24"/>
        </w:rPr>
      </w:pPr>
      <w:r w:rsidRPr="002F39BE">
        <w:rPr>
          <w:sz w:val="24"/>
          <w:szCs w:val="24"/>
          <w:lang w:val="ru-RU"/>
        </w:rPr>
        <w:t>10</w:t>
      </w:r>
      <w:r w:rsidRPr="002F39BE">
        <w:rPr>
          <w:sz w:val="24"/>
          <w:szCs w:val="24"/>
        </w:rPr>
        <w:t>.3. Сторони зобов’язуються  протягом строку дії Договору, а також протягом трьох років, після закінчення строку його дії, ні при яких обставинах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при цьому, Сторона, що розкриває конфіденційну інформацію, зобов’язана негайно повідомити іншу Сторону про факт отримання вимоги про надання такої інформації.</w:t>
      </w:r>
    </w:p>
    <w:p w:rsidR="009E4C4F" w:rsidRPr="008D2206" w:rsidRDefault="009E4C4F" w:rsidP="009E4C4F">
      <w:pPr>
        <w:pStyle w:val="12"/>
        <w:tabs>
          <w:tab w:val="left" w:pos="3066"/>
        </w:tabs>
        <w:jc w:val="both"/>
        <w:rPr>
          <w:sz w:val="24"/>
          <w:szCs w:val="24"/>
        </w:rPr>
      </w:pPr>
      <w:r w:rsidRPr="002F39BE">
        <w:rPr>
          <w:sz w:val="24"/>
          <w:szCs w:val="24"/>
        </w:rPr>
        <w:t>10.4. Сторона, що порушує умови Договору, щодо розкриття конфіденційної інформації, несе відповідальність відповідно до Договору та чинного законодавства України, а також зобов’язана відшкодувати збитки, що були завдані внаслідок розкриття конфіденційної інформації.</w:t>
      </w:r>
    </w:p>
    <w:p w:rsidR="009E4C4F"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u w:val="single"/>
          <w:lang w:val="uk-UA"/>
        </w:rPr>
      </w:pPr>
      <w:r>
        <w:rPr>
          <w:rFonts w:ascii="Times New Roman" w:hAnsi="Times New Roman"/>
          <w:b/>
          <w:u w:val="single"/>
          <w:lang w:val="uk-UA"/>
        </w:rPr>
        <w:t>11</w:t>
      </w:r>
      <w:r w:rsidRPr="0097675F">
        <w:rPr>
          <w:rFonts w:ascii="Times New Roman" w:hAnsi="Times New Roman"/>
          <w:b/>
          <w:u w:val="single"/>
          <w:lang w:val="uk-UA"/>
        </w:rPr>
        <w:t xml:space="preserve">. </w:t>
      </w:r>
      <w:bookmarkStart w:id="12" w:name="99"/>
      <w:bookmarkEnd w:id="12"/>
      <w:r>
        <w:rPr>
          <w:rFonts w:ascii="Times New Roman" w:hAnsi="Times New Roman"/>
          <w:b/>
          <w:u w:val="single"/>
          <w:lang w:val="uk-UA"/>
        </w:rPr>
        <w:t>СТРОК ДІЇ ДОГОВОРУ</w:t>
      </w:r>
    </w:p>
    <w:p w:rsidR="009E4C4F" w:rsidRPr="002F39BE"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2F39BE">
        <w:rPr>
          <w:rFonts w:ascii="Times New Roman" w:hAnsi="Times New Roman"/>
        </w:rPr>
        <w:t>1</w:t>
      </w:r>
      <w:r w:rsidRPr="002F39BE">
        <w:rPr>
          <w:rFonts w:ascii="Times New Roman" w:hAnsi="Times New Roman"/>
          <w:lang w:val="uk-UA"/>
        </w:rPr>
        <w:t xml:space="preserve">1.1. Цей Договір набирає чинності з моменту підписання і діє до </w:t>
      </w:r>
      <w:bookmarkStart w:id="13" w:name="100"/>
      <w:bookmarkEnd w:id="13"/>
      <w:r w:rsidRPr="002F39BE">
        <w:rPr>
          <w:rFonts w:ascii="Times New Roman" w:hAnsi="Times New Roman"/>
          <w:lang w:val="uk-UA"/>
        </w:rPr>
        <w:t>31 грудня 202</w:t>
      </w:r>
      <w:r w:rsidR="002E009F">
        <w:rPr>
          <w:rFonts w:ascii="Times New Roman" w:hAnsi="Times New Roman"/>
          <w:lang w:val="uk-UA"/>
        </w:rPr>
        <w:t>4</w:t>
      </w:r>
      <w:r w:rsidRPr="002F39BE">
        <w:rPr>
          <w:rFonts w:ascii="Times New Roman" w:hAnsi="Times New Roman"/>
          <w:lang w:val="uk-UA"/>
        </w:rPr>
        <w:t xml:space="preserve"> року, а в частині зобов`язань щодо оплати – до повного їх виконання. </w:t>
      </w:r>
    </w:p>
    <w:p w:rsidR="009E4C4F"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bookmarkStart w:id="14" w:name="101"/>
      <w:bookmarkEnd w:id="14"/>
      <w:r w:rsidRPr="002F39BE">
        <w:rPr>
          <w:rFonts w:ascii="Times New Roman" w:hAnsi="Times New Roman"/>
        </w:rPr>
        <w:t>1</w:t>
      </w:r>
      <w:r w:rsidRPr="002F39BE">
        <w:rPr>
          <w:rFonts w:ascii="Times New Roman" w:hAnsi="Times New Roman"/>
          <w:lang w:val="uk-UA"/>
        </w:rPr>
        <w:t>1.2. Цей Договір укладається і підписується у двох</w:t>
      </w:r>
    </w:p>
    <w:p w:rsidR="009E4C4F" w:rsidRPr="002F39BE" w:rsidRDefault="009E4C4F" w:rsidP="009E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2F39BE">
        <w:rPr>
          <w:rFonts w:ascii="Times New Roman" w:hAnsi="Times New Roman"/>
          <w:lang w:val="uk-UA"/>
        </w:rPr>
        <w:t xml:space="preserve"> автентичних примірниках, що мають однакову юридичну силу. </w:t>
      </w:r>
    </w:p>
    <w:p w:rsidR="009E4C4F" w:rsidRDefault="009E4C4F" w:rsidP="009E4C4F">
      <w:pPr>
        <w:jc w:val="center"/>
        <w:rPr>
          <w:rFonts w:ascii="Times New Roman" w:hAnsi="Times New Roman"/>
          <w:b/>
          <w:u w:val="single"/>
          <w:lang w:val="uk-UA"/>
        </w:rPr>
      </w:pPr>
      <w:r>
        <w:rPr>
          <w:rFonts w:ascii="Times New Roman" w:hAnsi="Times New Roman"/>
          <w:b/>
          <w:u w:val="single"/>
          <w:lang w:val="uk-UA"/>
        </w:rPr>
        <w:t>12</w:t>
      </w:r>
      <w:r w:rsidRPr="0097675F">
        <w:rPr>
          <w:rFonts w:ascii="Times New Roman" w:hAnsi="Times New Roman"/>
          <w:b/>
          <w:u w:val="single"/>
          <w:lang w:val="uk-UA"/>
        </w:rPr>
        <w:t xml:space="preserve">. </w:t>
      </w:r>
      <w:r>
        <w:rPr>
          <w:rFonts w:ascii="Times New Roman" w:hAnsi="Times New Roman"/>
          <w:b/>
          <w:u w:val="single"/>
          <w:lang w:val="uk-UA"/>
        </w:rPr>
        <w:t>ІНШІ УМОВИ</w:t>
      </w:r>
    </w:p>
    <w:p w:rsidR="009E4C4F" w:rsidRPr="002F39BE" w:rsidRDefault="009E4C4F" w:rsidP="009E4C4F">
      <w:pPr>
        <w:jc w:val="both"/>
        <w:rPr>
          <w:rFonts w:ascii="Times New Roman" w:hAnsi="Times New Roman"/>
          <w:lang w:val="uk-UA"/>
        </w:rPr>
      </w:pPr>
      <w:r w:rsidRPr="002F39BE">
        <w:rPr>
          <w:rFonts w:ascii="Times New Roman" w:hAnsi="Times New Roman"/>
          <w:lang w:val="uk-UA"/>
        </w:rPr>
        <w:t>1</w:t>
      </w:r>
      <w:r w:rsidRPr="002F39BE">
        <w:rPr>
          <w:rFonts w:ascii="Times New Roman" w:hAnsi="Times New Roman"/>
        </w:rPr>
        <w:t>2</w:t>
      </w:r>
      <w:r w:rsidRPr="002F39BE">
        <w:rPr>
          <w:rFonts w:ascii="Times New Roman" w:hAnsi="Times New Roman"/>
          <w:lang w:val="uk-UA"/>
        </w:rPr>
        <w:t>.1. Після підписання Договору всі переговори та листування, що передували йому, втрачають силу. Будь-які зміни та доповнення до цього Договору оформлюються додатковими угодами та підписуються обома Сторонами.</w:t>
      </w:r>
    </w:p>
    <w:p w:rsidR="009E4C4F" w:rsidRPr="002F39BE" w:rsidRDefault="009E4C4F" w:rsidP="009E4C4F">
      <w:pPr>
        <w:jc w:val="both"/>
        <w:rPr>
          <w:rFonts w:ascii="Times New Roman" w:hAnsi="Times New Roman"/>
          <w:lang w:val="uk-UA"/>
        </w:rPr>
      </w:pPr>
      <w:r w:rsidRPr="002F39BE">
        <w:rPr>
          <w:rFonts w:ascii="Times New Roman" w:hAnsi="Times New Roman"/>
          <w:lang w:val="uk-UA"/>
        </w:rPr>
        <w:t>1</w:t>
      </w:r>
      <w:r w:rsidRPr="002F39BE">
        <w:rPr>
          <w:rFonts w:ascii="Times New Roman" w:hAnsi="Times New Roman"/>
        </w:rPr>
        <w:t>2</w:t>
      </w:r>
      <w:r w:rsidRPr="002F39BE">
        <w:rPr>
          <w:rFonts w:ascii="Times New Roman" w:hAnsi="Times New Roman"/>
          <w:lang w:val="uk-UA"/>
        </w:rPr>
        <w:t>.2. Жодна із Сторін не може передавати свої права й обов’язки  відповідно до цього Договору третім особам без письмової згоди іншої Сторони.</w:t>
      </w:r>
    </w:p>
    <w:p w:rsidR="009E4C4F" w:rsidRPr="002F39BE" w:rsidRDefault="009E4C4F" w:rsidP="009E4C4F">
      <w:pPr>
        <w:jc w:val="both"/>
        <w:rPr>
          <w:rFonts w:ascii="Times New Roman" w:hAnsi="Times New Roman"/>
          <w:lang w:val="uk-UA"/>
        </w:rPr>
      </w:pPr>
      <w:r w:rsidRPr="002F39BE">
        <w:rPr>
          <w:rFonts w:ascii="Times New Roman" w:hAnsi="Times New Roman"/>
          <w:lang w:val="uk-UA"/>
        </w:rPr>
        <w:t>1</w:t>
      </w:r>
      <w:r w:rsidRPr="002F39BE">
        <w:rPr>
          <w:rFonts w:ascii="Times New Roman" w:hAnsi="Times New Roman"/>
        </w:rPr>
        <w:t>2</w:t>
      </w:r>
      <w:r w:rsidRPr="002F39BE">
        <w:rPr>
          <w:rFonts w:ascii="Times New Roman" w:hAnsi="Times New Roman"/>
          <w:lang w:val="uk-UA"/>
        </w:rPr>
        <w:t xml:space="preserve">.3. При виконанні Договору допускається передача документів електронною поштою з обов’язковою заміною їх на оригінали протягом 10 календарних днів з моменту направлення Стороною. </w:t>
      </w:r>
    </w:p>
    <w:p w:rsidR="009E4C4F" w:rsidRPr="002F39BE" w:rsidRDefault="009E4C4F" w:rsidP="009E4C4F">
      <w:pPr>
        <w:jc w:val="both"/>
        <w:rPr>
          <w:rFonts w:ascii="Times New Roman" w:hAnsi="Times New Roman"/>
          <w:lang w:val="uk-UA"/>
        </w:rPr>
      </w:pPr>
      <w:r w:rsidRPr="002F39BE">
        <w:rPr>
          <w:rFonts w:ascii="Times New Roman" w:hAnsi="Times New Roman"/>
          <w:lang w:val="uk-UA"/>
        </w:rPr>
        <w:t>1</w:t>
      </w:r>
      <w:r w:rsidRPr="002F39BE">
        <w:rPr>
          <w:rFonts w:ascii="Times New Roman" w:hAnsi="Times New Roman"/>
        </w:rPr>
        <w:t>2</w:t>
      </w:r>
      <w:r w:rsidRPr="002F39BE">
        <w:rPr>
          <w:rFonts w:ascii="Times New Roman" w:hAnsi="Times New Roman"/>
          <w:lang w:val="uk-UA"/>
        </w:rPr>
        <w:t>.4. Документи передані електронною поштою є підставою для набуття, зміни чи припинення прав та обов’язків сторін до заміни їх на оригінали.</w:t>
      </w:r>
    </w:p>
    <w:p w:rsidR="009E4C4F" w:rsidRDefault="009E4C4F" w:rsidP="009E4C4F">
      <w:pPr>
        <w:jc w:val="both"/>
        <w:rPr>
          <w:rFonts w:ascii="Times New Roman" w:hAnsi="Times New Roman"/>
          <w:lang w:val="uk-UA"/>
        </w:rPr>
      </w:pPr>
      <w:r w:rsidRPr="002F39BE">
        <w:rPr>
          <w:rFonts w:ascii="Times New Roman" w:hAnsi="Times New Roman"/>
          <w:lang w:val="uk-UA"/>
        </w:rPr>
        <w:t>1</w:t>
      </w:r>
      <w:r w:rsidRPr="002F39BE">
        <w:rPr>
          <w:rFonts w:ascii="Times New Roman" w:hAnsi="Times New Roman"/>
        </w:rPr>
        <w:t>2</w:t>
      </w:r>
      <w:r w:rsidRPr="002F39BE">
        <w:rPr>
          <w:rFonts w:ascii="Times New Roman" w:hAnsi="Times New Roman"/>
          <w:lang w:val="uk-UA"/>
        </w:rPr>
        <w:t xml:space="preserve">.5.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підпису (електронного цифрового підпису). </w:t>
      </w:r>
    </w:p>
    <w:p w:rsidR="009E4C4F" w:rsidRPr="00D960E2" w:rsidRDefault="009E4C4F" w:rsidP="009E4C4F">
      <w:pPr>
        <w:jc w:val="both"/>
        <w:rPr>
          <w:rFonts w:ascii="Times New Roman" w:hAnsi="Times New Roman"/>
          <w:lang w:val="uk-UA"/>
        </w:rPr>
      </w:pPr>
      <w:r>
        <w:rPr>
          <w:rFonts w:ascii="Times New Roman" w:hAnsi="Times New Roman"/>
          <w:lang w:val="uk-UA"/>
        </w:rPr>
        <w:t xml:space="preserve">Адреса електронної пошти «ПОСТАЧАЛЬНИКА»: </w:t>
      </w:r>
      <w:r w:rsidR="00D960E2">
        <w:rPr>
          <w:lang w:val="uk-UA"/>
        </w:rPr>
        <w:t>----------</w:t>
      </w:r>
    </w:p>
    <w:p w:rsidR="009E4C4F" w:rsidRPr="00017C97" w:rsidRDefault="009E4C4F" w:rsidP="009E4C4F">
      <w:pPr>
        <w:jc w:val="both"/>
        <w:rPr>
          <w:rFonts w:ascii="Times New Roman" w:hAnsi="Times New Roman"/>
        </w:rPr>
      </w:pPr>
      <w:r>
        <w:rPr>
          <w:rFonts w:ascii="Times New Roman" w:hAnsi="Times New Roman"/>
          <w:lang w:val="uk-UA"/>
        </w:rPr>
        <w:t xml:space="preserve">Адреса електронної пошти «ПОКУПЦЯ»: </w:t>
      </w:r>
      <w:r w:rsidR="002E009F" w:rsidRPr="002E009F">
        <w:rPr>
          <w:lang w:val="uk-UA"/>
        </w:rPr>
        <w:t>priyomnaya@sumykhimprom.org.ua</w:t>
      </w:r>
    </w:p>
    <w:p w:rsidR="009E4C4F" w:rsidRPr="00E13A84" w:rsidRDefault="009E4C4F" w:rsidP="009E4C4F">
      <w:pPr>
        <w:jc w:val="both"/>
        <w:rPr>
          <w:rFonts w:ascii="Times New Roman" w:hAnsi="Times New Roman"/>
          <w:lang w:val="uk-UA"/>
        </w:rPr>
      </w:pPr>
      <w:r w:rsidRPr="00E13A84">
        <w:rPr>
          <w:rFonts w:ascii="Times New Roman" w:hAnsi="Times New Roman"/>
          <w:lang w:val="uk-UA"/>
        </w:rPr>
        <w:t xml:space="preserve">12.6. Постачальник підтверджує, що його кінцеві </w:t>
      </w:r>
      <w:proofErr w:type="spellStart"/>
      <w:r w:rsidRPr="00E13A84">
        <w:rPr>
          <w:rFonts w:ascii="Times New Roman" w:hAnsi="Times New Roman"/>
          <w:lang w:val="uk-UA"/>
        </w:rPr>
        <w:t>бенефіціарні</w:t>
      </w:r>
      <w:proofErr w:type="spellEnd"/>
      <w:r w:rsidRPr="00E13A84">
        <w:rPr>
          <w:rFonts w:ascii="Times New Roman" w:hAnsi="Times New Roman"/>
          <w:lang w:val="uk-UA"/>
        </w:rPr>
        <w:t xml:space="preserve">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Російською Федерацією, Республікою Білорусь, Ісламською Республікою Іран, </w:t>
      </w:r>
      <w:r w:rsidRPr="00E13A84">
        <w:rPr>
          <w:rFonts w:ascii="Times New Roman" w:hAnsi="Times New Roman"/>
          <w:lang w:val="uk-UA"/>
        </w:rPr>
        <w:lastRenderedPageBreak/>
        <w:t>Корейською Народно-Демократичною Республікою (надалі – іноземні держави зони ризику). Крім цього, Постачальник підтверджує, що:</w:t>
      </w:r>
    </w:p>
    <w:p w:rsidR="009E4C4F" w:rsidRPr="00E13A84" w:rsidRDefault="009E4C4F" w:rsidP="009E4C4F">
      <w:pPr>
        <w:pStyle w:val="af2"/>
        <w:numPr>
          <w:ilvl w:val="0"/>
          <w:numId w:val="7"/>
        </w:numPr>
        <w:suppressAutoHyphens w:val="0"/>
        <w:spacing w:after="0" w:line="240" w:lineRule="auto"/>
        <w:ind w:left="0" w:firstLine="567"/>
        <w:contextualSpacing/>
        <w:jc w:val="both"/>
        <w:rPr>
          <w:rFonts w:ascii="Times New Roman" w:hAnsi="Times New Roman"/>
          <w:sz w:val="24"/>
          <w:szCs w:val="24"/>
        </w:rPr>
      </w:pPr>
      <w:r w:rsidRPr="00E13A84">
        <w:rPr>
          <w:rFonts w:ascii="Times New Roman" w:hAnsi="Times New Roman"/>
          <w:sz w:val="24"/>
          <w:szCs w:val="24"/>
        </w:rPr>
        <w:t>у структурі власності Постачальника відсутні фізичні особи, які мають громадянство іноземної держави зони ризику;</w:t>
      </w:r>
    </w:p>
    <w:p w:rsidR="009E4C4F" w:rsidRPr="00E13A84" w:rsidRDefault="009E4C4F" w:rsidP="009E4C4F">
      <w:pPr>
        <w:pStyle w:val="af2"/>
        <w:numPr>
          <w:ilvl w:val="0"/>
          <w:numId w:val="7"/>
        </w:numPr>
        <w:suppressAutoHyphens w:val="0"/>
        <w:spacing w:after="0" w:line="240" w:lineRule="auto"/>
        <w:ind w:left="0" w:firstLine="567"/>
        <w:contextualSpacing/>
        <w:jc w:val="both"/>
        <w:rPr>
          <w:rFonts w:ascii="Times New Roman" w:hAnsi="Times New Roman"/>
          <w:sz w:val="24"/>
          <w:szCs w:val="24"/>
        </w:rPr>
      </w:pPr>
      <w:r w:rsidRPr="00E13A84">
        <w:rPr>
          <w:rFonts w:ascii="Times New Roman" w:hAnsi="Times New Roman"/>
          <w:sz w:val="24"/>
          <w:szCs w:val="24"/>
        </w:rPr>
        <w:t>у структурі власності Постачальника відсутні фізичні особи, постійним місцем проживання яких є іноземні держави зони ризику;</w:t>
      </w:r>
    </w:p>
    <w:p w:rsidR="009E4C4F" w:rsidRPr="00E13A84" w:rsidRDefault="009E4C4F" w:rsidP="009E4C4F">
      <w:pPr>
        <w:pStyle w:val="af2"/>
        <w:numPr>
          <w:ilvl w:val="0"/>
          <w:numId w:val="7"/>
        </w:numPr>
        <w:suppressAutoHyphens w:val="0"/>
        <w:spacing w:after="0" w:line="240" w:lineRule="auto"/>
        <w:ind w:left="0" w:firstLine="567"/>
        <w:contextualSpacing/>
        <w:jc w:val="both"/>
        <w:rPr>
          <w:rFonts w:ascii="Times New Roman" w:hAnsi="Times New Roman"/>
          <w:sz w:val="24"/>
          <w:szCs w:val="24"/>
        </w:rPr>
      </w:pPr>
      <w:r w:rsidRPr="00E13A84">
        <w:rPr>
          <w:rFonts w:ascii="Times New Roman" w:hAnsi="Times New Roman"/>
          <w:sz w:val="24"/>
          <w:szCs w:val="24"/>
        </w:rPr>
        <w:t>у структурі власності Постачальника відсутні юридичні особи, місцем реєстрації яких є іноземні держави зони ризику;</w:t>
      </w:r>
    </w:p>
    <w:p w:rsidR="009E4C4F" w:rsidRPr="00E13A84" w:rsidRDefault="009E4C4F" w:rsidP="009E4C4F">
      <w:pPr>
        <w:pStyle w:val="af2"/>
        <w:numPr>
          <w:ilvl w:val="0"/>
          <w:numId w:val="7"/>
        </w:numPr>
        <w:suppressAutoHyphens w:val="0"/>
        <w:spacing w:after="0" w:line="240" w:lineRule="auto"/>
        <w:ind w:left="0" w:firstLine="567"/>
        <w:contextualSpacing/>
        <w:jc w:val="both"/>
        <w:rPr>
          <w:rFonts w:ascii="Times New Roman" w:hAnsi="Times New Roman"/>
          <w:sz w:val="24"/>
          <w:szCs w:val="24"/>
        </w:rPr>
      </w:pPr>
      <w:r w:rsidRPr="00E13A84">
        <w:rPr>
          <w:rFonts w:ascii="Times New Roman" w:hAnsi="Times New Roman"/>
          <w:sz w:val="24"/>
          <w:szCs w:val="24"/>
        </w:rPr>
        <w:t>в органах управління Постачальника відсутні фізичні особи, які мають громадянство іноземної держави зони ризику;</w:t>
      </w:r>
    </w:p>
    <w:p w:rsidR="009E4C4F" w:rsidRPr="00E13A84" w:rsidRDefault="009E4C4F" w:rsidP="009E4C4F">
      <w:pPr>
        <w:pStyle w:val="af2"/>
        <w:numPr>
          <w:ilvl w:val="0"/>
          <w:numId w:val="7"/>
        </w:numPr>
        <w:suppressAutoHyphens w:val="0"/>
        <w:spacing w:after="0" w:line="240" w:lineRule="auto"/>
        <w:ind w:left="0" w:firstLine="567"/>
        <w:contextualSpacing/>
        <w:jc w:val="both"/>
        <w:rPr>
          <w:rFonts w:ascii="Times New Roman" w:hAnsi="Times New Roman"/>
          <w:sz w:val="24"/>
          <w:szCs w:val="24"/>
        </w:rPr>
      </w:pPr>
      <w:r w:rsidRPr="00E13A84">
        <w:rPr>
          <w:rFonts w:ascii="Times New Roman" w:hAnsi="Times New Roman"/>
          <w:sz w:val="24"/>
          <w:szCs w:val="24"/>
        </w:rPr>
        <w:t>у Постачальника відсутні ділові відносини з контрагентами держави зони ризику або контрагентами, які контролюються державою зони ризику;</w:t>
      </w:r>
    </w:p>
    <w:p w:rsidR="009E4C4F" w:rsidRPr="00E13A84" w:rsidRDefault="009E4C4F" w:rsidP="009E4C4F">
      <w:pPr>
        <w:pStyle w:val="af2"/>
        <w:numPr>
          <w:ilvl w:val="0"/>
          <w:numId w:val="7"/>
        </w:numPr>
        <w:suppressAutoHyphens w:val="0"/>
        <w:spacing w:after="0" w:line="240" w:lineRule="auto"/>
        <w:ind w:left="0" w:firstLine="567"/>
        <w:contextualSpacing/>
        <w:jc w:val="both"/>
        <w:rPr>
          <w:rFonts w:ascii="Times New Roman" w:hAnsi="Times New Roman"/>
          <w:sz w:val="24"/>
          <w:szCs w:val="24"/>
        </w:rPr>
      </w:pPr>
      <w:r w:rsidRPr="00E13A84">
        <w:rPr>
          <w:rFonts w:ascii="Times New Roman" w:hAnsi="Times New Roman"/>
          <w:sz w:val="24"/>
          <w:szCs w:val="24"/>
        </w:rPr>
        <w:t>у Постачальника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9E4C4F" w:rsidRPr="00E13A84" w:rsidRDefault="009E4C4F" w:rsidP="009E4C4F">
      <w:pPr>
        <w:pStyle w:val="af2"/>
        <w:numPr>
          <w:ilvl w:val="0"/>
          <w:numId w:val="7"/>
        </w:numPr>
        <w:suppressAutoHyphens w:val="0"/>
        <w:spacing w:after="0" w:line="240" w:lineRule="auto"/>
        <w:ind w:left="0" w:firstLine="567"/>
        <w:contextualSpacing/>
        <w:jc w:val="both"/>
        <w:rPr>
          <w:rFonts w:ascii="Times New Roman" w:hAnsi="Times New Roman"/>
          <w:sz w:val="24"/>
          <w:szCs w:val="24"/>
        </w:rPr>
      </w:pPr>
      <w:r w:rsidRPr="00E13A84">
        <w:rPr>
          <w:rFonts w:ascii="Times New Roman" w:hAnsi="Times New Roman"/>
          <w:sz w:val="24"/>
          <w:szCs w:val="24"/>
        </w:rPr>
        <w:t>Постачальник не є засновником, учасником, акціонером юридичних осіб разом з особами, визначеними підпунктами 1–3;</w:t>
      </w:r>
    </w:p>
    <w:p w:rsidR="009E4C4F" w:rsidRPr="00E13A84" w:rsidRDefault="009E4C4F" w:rsidP="009E4C4F">
      <w:pPr>
        <w:pStyle w:val="af2"/>
        <w:numPr>
          <w:ilvl w:val="0"/>
          <w:numId w:val="7"/>
        </w:numPr>
        <w:suppressAutoHyphens w:val="0"/>
        <w:spacing w:after="0" w:line="240" w:lineRule="auto"/>
        <w:ind w:left="0" w:firstLine="567"/>
        <w:contextualSpacing/>
        <w:jc w:val="both"/>
        <w:rPr>
          <w:rFonts w:ascii="Times New Roman" w:hAnsi="Times New Roman"/>
          <w:sz w:val="24"/>
          <w:szCs w:val="24"/>
        </w:rPr>
      </w:pPr>
      <w:r w:rsidRPr="00E13A84">
        <w:rPr>
          <w:rFonts w:ascii="Times New Roman" w:hAnsi="Times New Roman"/>
          <w:sz w:val="24"/>
          <w:szCs w:val="24"/>
        </w:rPr>
        <w:t>у Постачальника відсутні корпоративні права в юридичній особі, зареєстрованій в іноземній державі зони ризику;</w:t>
      </w:r>
    </w:p>
    <w:p w:rsidR="009E4C4F" w:rsidRPr="008D2206" w:rsidRDefault="009E4C4F" w:rsidP="009E4C4F">
      <w:pPr>
        <w:pStyle w:val="af2"/>
        <w:numPr>
          <w:ilvl w:val="0"/>
          <w:numId w:val="7"/>
        </w:numPr>
        <w:suppressAutoHyphens w:val="0"/>
        <w:spacing w:after="0" w:line="240" w:lineRule="auto"/>
        <w:ind w:left="0" w:firstLine="567"/>
        <w:contextualSpacing/>
        <w:jc w:val="both"/>
        <w:rPr>
          <w:rFonts w:ascii="Times New Roman" w:hAnsi="Times New Roman"/>
          <w:sz w:val="24"/>
          <w:szCs w:val="24"/>
        </w:rPr>
      </w:pPr>
      <w:r w:rsidRPr="00E13A84">
        <w:rPr>
          <w:rFonts w:ascii="Times New Roman" w:hAnsi="Times New Roman"/>
          <w:sz w:val="24"/>
          <w:szCs w:val="24"/>
        </w:rPr>
        <w:t xml:space="preserve">у Постачальника відсутні цінні папери (крім акцій) юридичної особи, яка зареєстрована в іноземній державі зони ризику. </w:t>
      </w:r>
    </w:p>
    <w:p w:rsidR="00CF2EF2" w:rsidRPr="00CF2EF2" w:rsidRDefault="00CF2EF2" w:rsidP="00CF2EF2">
      <w:pPr>
        <w:jc w:val="center"/>
        <w:rPr>
          <w:rFonts w:ascii="Times New Roman" w:hAnsi="Times New Roman"/>
          <w:b/>
          <w:u w:val="single"/>
          <w:lang w:val="uk-UA"/>
        </w:rPr>
      </w:pPr>
      <w:r>
        <w:rPr>
          <w:rFonts w:ascii="Times New Roman" w:hAnsi="Times New Roman"/>
          <w:b/>
          <w:u w:val="single"/>
          <w:lang w:val="uk-UA"/>
        </w:rPr>
        <w:t>13.</w:t>
      </w:r>
      <w:r w:rsidRPr="00B93D62">
        <w:rPr>
          <w:rFonts w:ascii="Times New Roman" w:hAnsi="Times New Roman"/>
          <w:b/>
          <w:u w:val="single"/>
          <w:lang w:val="uk-UA"/>
        </w:rPr>
        <w:t xml:space="preserve"> </w:t>
      </w:r>
      <w:r>
        <w:rPr>
          <w:rFonts w:ascii="Times New Roman" w:hAnsi="Times New Roman"/>
          <w:b/>
          <w:u w:val="single"/>
          <w:lang w:val="uk-UA"/>
        </w:rPr>
        <w:t>МІСЦЕЗНАХОДЖЕННЯ ТА БАНКІВСЬКІ РЕКВІЗИТИ СТОРІН</w:t>
      </w:r>
    </w:p>
    <w:tbl>
      <w:tblPr>
        <w:tblW w:w="0" w:type="auto"/>
        <w:jc w:val="center"/>
        <w:tblLayout w:type="fixed"/>
        <w:tblLook w:val="0000"/>
      </w:tblPr>
      <w:tblGrid>
        <w:gridCol w:w="4624"/>
        <w:gridCol w:w="4625"/>
      </w:tblGrid>
      <w:tr w:rsidR="00894BF5" w:rsidRPr="008F38B6" w:rsidTr="002A5A7E">
        <w:trPr>
          <w:trHeight w:val="3108"/>
          <w:jc w:val="center"/>
        </w:trPr>
        <w:tc>
          <w:tcPr>
            <w:tcW w:w="4624" w:type="dxa"/>
          </w:tcPr>
          <w:p w:rsidR="00894BF5" w:rsidRPr="00B45A7F" w:rsidRDefault="00147953" w:rsidP="00353F2C">
            <w:pPr>
              <w:pStyle w:val="1"/>
              <w:rPr>
                <w:rFonts w:ascii="Times New Roman" w:hAnsi="Times New Roman" w:cs="Times New Roman"/>
                <w:sz w:val="24"/>
                <w:szCs w:val="24"/>
                <w:lang w:val="uk-UA"/>
              </w:rPr>
            </w:pPr>
            <w:r w:rsidRPr="00B45A7F">
              <w:rPr>
                <w:rFonts w:ascii="Times New Roman" w:hAnsi="Times New Roman" w:cs="Times New Roman"/>
                <w:sz w:val="24"/>
                <w:szCs w:val="24"/>
                <w:lang w:val="uk-UA"/>
              </w:rPr>
              <w:t xml:space="preserve"> </w:t>
            </w:r>
            <w:r w:rsidR="00F92295">
              <w:rPr>
                <w:rFonts w:ascii="Times New Roman" w:hAnsi="Times New Roman" w:cs="Times New Roman"/>
                <w:sz w:val="24"/>
                <w:szCs w:val="24"/>
                <w:lang w:val="uk-UA"/>
              </w:rPr>
              <w:t xml:space="preserve">   </w:t>
            </w:r>
            <w:r w:rsidR="00894BF5" w:rsidRPr="00B45A7F">
              <w:rPr>
                <w:rFonts w:ascii="Times New Roman" w:hAnsi="Times New Roman" w:cs="Times New Roman"/>
                <w:sz w:val="24"/>
                <w:szCs w:val="24"/>
                <w:lang w:val="uk-UA"/>
              </w:rPr>
              <w:t>«ПОСТАЧАЛЬНИК»</w:t>
            </w:r>
          </w:p>
          <w:tbl>
            <w:tblPr>
              <w:tblW w:w="9456" w:type="dxa"/>
              <w:tblInd w:w="102" w:type="dxa"/>
              <w:tblLayout w:type="fixed"/>
              <w:tblLook w:val="01E0"/>
            </w:tblPr>
            <w:tblGrid>
              <w:gridCol w:w="9456"/>
            </w:tblGrid>
            <w:tr w:rsidR="00894BF5" w:rsidRPr="00790D0E" w:rsidTr="002A5A7E">
              <w:trPr>
                <w:trHeight w:val="1870"/>
              </w:trPr>
              <w:tc>
                <w:tcPr>
                  <w:tcW w:w="9456" w:type="dxa"/>
                  <w:shd w:val="clear" w:color="auto" w:fill="auto"/>
                </w:tcPr>
                <w:p w:rsidR="0086409D" w:rsidRPr="00B45A7F" w:rsidRDefault="0086409D" w:rsidP="007A6BA0">
                  <w:pPr>
                    <w:pStyle w:val="a8"/>
                    <w:ind w:right="-108"/>
                    <w:jc w:val="both"/>
                    <w:rPr>
                      <w:rFonts w:ascii="Times New Roman" w:hAnsi="Times New Roman"/>
                      <w:lang w:val="uk-UA"/>
                    </w:rPr>
                  </w:pPr>
                </w:p>
              </w:tc>
            </w:tr>
          </w:tbl>
          <w:p w:rsidR="00982030" w:rsidRDefault="00982030" w:rsidP="00D40DCA">
            <w:pPr>
              <w:rPr>
                <w:rFonts w:ascii="Times New Roman" w:hAnsi="Times New Roman"/>
                <w:b/>
                <w:lang w:val="uk-UA"/>
              </w:rPr>
            </w:pPr>
          </w:p>
          <w:p w:rsidR="007A6BA0" w:rsidRDefault="007A6BA0" w:rsidP="00D40DCA">
            <w:pPr>
              <w:rPr>
                <w:rFonts w:ascii="Times New Roman" w:hAnsi="Times New Roman"/>
                <w:b/>
                <w:lang w:val="uk-UA"/>
              </w:rPr>
            </w:pPr>
          </w:p>
          <w:p w:rsidR="007A6BA0" w:rsidRDefault="007A6BA0" w:rsidP="00D40DCA">
            <w:pPr>
              <w:rPr>
                <w:rFonts w:ascii="Times New Roman" w:hAnsi="Times New Roman"/>
                <w:b/>
                <w:lang w:val="uk-UA"/>
              </w:rPr>
            </w:pPr>
          </w:p>
          <w:p w:rsidR="00D960E2" w:rsidRDefault="00D960E2" w:rsidP="00D40DCA">
            <w:pPr>
              <w:rPr>
                <w:rFonts w:ascii="Times New Roman" w:hAnsi="Times New Roman"/>
                <w:b/>
                <w:lang w:val="uk-UA"/>
              </w:rPr>
            </w:pPr>
          </w:p>
          <w:p w:rsidR="007A6BA0" w:rsidRPr="00B45A7F" w:rsidRDefault="007A6BA0" w:rsidP="00D40DCA">
            <w:pPr>
              <w:rPr>
                <w:rFonts w:ascii="Times New Roman" w:hAnsi="Times New Roman"/>
                <w:b/>
                <w:lang w:val="uk-UA"/>
              </w:rPr>
            </w:pPr>
          </w:p>
          <w:p w:rsidR="00D40DCA" w:rsidRPr="00B45A7F" w:rsidRDefault="00F87410" w:rsidP="00D40DCA">
            <w:pPr>
              <w:rPr>
                <w:rFonts w:ascii="Times New Roman" w:hAnsi="Times New Roman"/>
                <w:b/>
                <w:lang w:val="uk-UA"/>
              </w:rPr>
            </w:pPr>
            <w:r>
              <w:rPr>
                <w:rFonts w:ascii="Times New Roman" w:hAnsi="Times New Roman"/>
                <w:b/>
                <w:lang w:val="uk-UA"/>
              </w:rPr>
              <w:t xml:space="preserve"> Д</w:t>
            </w:r>
            <w:r w:rsidR="00D40DCA" w:rsidRPr="00B45A7F">
              <w:rPr>
                <w:rFonts w:ascii="Times New Roman" w:hAnsi="Times New Roman"/>
                <w:b/>
                <w:lang w:val="uk-UA"/>
              </w:rPr>
              <w:t>иректор</w:t>
            </w:r>
          </w:p>
          <w:p w:rsidR="00D40DCA" w:rsidRPr="00B45A7F" w:rsidRDefault="00D40DCA" w:rsidP="00D40DCA">
            <w:pPr>
              <w:rPr>
                <w:rFonts w:ascii="Times New Roman" w:hAnsi="Times New Roman"/>
                <w:b/>
                <w:lang w:val="uk-UA"/>
              </w:rPr>
            </w:pPr>
          </w:p>
          <w:p w:rsidR="00894BF5" w:rsidRPr="00B45A7F" w:rsidRDefault="00CF2EF2" w:rsidP="00D960E2">
            <w:pPr>
              <w:rPr>
                <w:rFonts w:ascii="Times New Roman" w:hAnsi="Times New Roman"/>
                <w:lang w:val="uk-UA"/>
              </w:rPr>
            </w:pPr>
            <w:r>
              <w:rPr>
                <w:rFonts w:ascii="Times New Roman" w:hAnsi="Times New Roman"/>
                <w:b/>
                <w:lang w:val="uk-UA"/>
              </w:rPr>
              <w:t>________________</w:t>
            </w:r>
            <w:r w:rsidR="003302FB">
              <w:rPr>
                <w:rFonts w:ascii="Times New Roman" w:hAnsi="Times New Roman"/>
                <w:b/>
                <w:lang w:val="uk-UA"/>
              </w:rPr>
              <w:t xml:space="preserve"> </w:t>
            </w:r>
          </w:p>
        </w:tc>
        <w:tc>
          <w:tcPr>
            <w:tcW w:w="4625" w:type="dxa"/>
          </w:tcPr>
          <w:p w:rsidR="002E009F" w:rsidRPr="008F38B6" w:rsidRDefault="002E009F" w:rsidP="002E009F">
            <w:pPr>
              <w:pStyle w:val="1"/>
              <w:rPr>
                <w:rFonts w:ascii="Times New Roman" w:hAnsi="Times New Roman" w:cs="Times New Roman"/>
                <w:sz w:val="24"/>
                <w:szCs w:val="24"/>
                <w:lang w:val="uk-UA"/>
              </w:rPr>
            </w:pPr>
            <w:r w:rsidRPr="008F38B6">
              <w:rPr>
                <w:rFonts w:ascii="Times New Roman" w:hAnsi="Times New Roman" w:cs="Times New Roman"/>
                <w:sz w:val="24"/>
                <w:szCs w:val="24"/>
                <w:lang w:val="uk-UA"/>
              </w:rPr>
              <w:t>«</w:t>
            </w:r>
            <w:r w:rsidRPr="00B04A42">
              <w:rPr>
                <w:rFonts w:ascii="Times New Roman" w:hAnsi="Times New Roman" w:cs="Times New Roman"/>
                <w:sz w:val="24"/>
                <w:szCs w:val="24"/>
                <w:lang w:val="uk-UA"/>
              </w:rPr>
              <w:t>П</w:t>
            </w:r>
            <w:r w:rsidRPr="008F38B6">
              <w:rPr>
                <w:rFonts w:ascii="Times New Roman" w:hAnsi="Times New Roman" w:cs="Times New Roman"/>
                <w:sz w:val="24"/>
                <w:szCs w:val="24"/>
                <w:lang w:val="uk-UA"/>
              </w:rPr>
              <w:t>ОКУПЕЦЬ»</w:t>
            </w:r>
          </w:p>
          <w:p w:rsidR="002E009F" w:rsidRPr="008F38B6" w:rsidRDefault="002E009F" w:rsidP="002E009F">
            <w:pPr>
              <w:rPr>
                <w:rFonts w:ascii="Times New Roman" w:hAnsi="Times New Roman"/>
                <w:lang w:val="uk-UA"/>
              </w:rPr>
            </w:pPr>
            <w:r>
              <w:rPr>
                <w:rFonts w:ascii="Times New Roman" w:hAnsi="Times New Roman"/>
                <w:lang w:val="uk-UA"/>
              </w:rPr>
              <w:t>ПАТ «СУМИХІМПРОМ»</w:t>
            </w:r>
          </w:p>
          <w:p w:rsidR="002E009F" w:rsidRPr="008F38B6" w:rsidRDefault="002E009F" w:rsidP="002E009F">
            <w:pPr>
              <w:rPr>
                <w:rFonts w:ascii="Times New Roman" w:hAnsi="Times New Roman"/>
                <w:lang w:val="uk-UA"/>
              </w:rPr>
            </w:pPr>
            <w:r w:rsidRPr="008F38B6">
              <w:rPr>
                <w:rFonts w:ascii="Times New Roman" w:hAnsi="Times New Roman"/>
                <w:lang w:val="uk-UA"/>
              </w:rPr>
              <w:t xml:space="preserve">Адреса: 40003, м. Суми, </w:t>
            </w:r>
          </w:p>
          <w:p w:rsidR="002E009F" w:rsidRPr="008F38B6" w:rsidRDefault="002E009F" w:rsidP="002E009F">
            <w:pPr>
              <w:rPr>
                <w:rFonts w:ascii="Times New Roman" w:hAnsi="Times New Roman"/>
                <w:lang w:val="uk-UA"/>
              </w:rPr>
            </w:pPr>
            <w:r w:rsidRPr="008F38B6">
              <w:rPr>
                <w:rFonts w:ascii="Times New Roman" w:hAnsi="Times New Roman"/>
                <w:lang w:val="uk-UA"/>
              </w:rPr>
              <w:t xml:space="preserve">вул. Харківська, п/в 12 </w:t>
            </w:r>
          </w:p>
          <w:p w:rsidR="002E009F" w:rsidRPr="008F38B6" w:rsidRDefault="002E009F" w:rsidP="002E009F">
            <w:pPr>
              <w:rPr>
                <w:rFonts w:ascii="Times New Roman" w:hAnsi="Times New Roman"/>
                <w:lang w:val="uk-UA"/>
              </w:rPr>
            </w:pPr>
            <w:r w:rsidRPr="008F38B6">
              <w:rPr>
                <w:rFonts w:ascii="Times New Roman" w:hAnsi="Times New Roman"/>
                <w:lang w:val="uk-UA"/>
              </w:rPr>
              <w:t>Банківські реквізити:</w:t>
            </w:r>
            <w:r>
              <w:rPr>
                <w:rFonts w:ascii="Times New Roman" w:hAnsi="Times New Roman"/>
                <w:lang w:val="uk-UA"/>
              </w:rPr>
              <w:t xml:space="preserve"> </w:t>
            </w:r>
            <w:r w:rsidRPr="006A6614">
              <w:rPr>
                <w:bCs/>
                <w:lang w:val="en-US"/>
              </w:rPr>
              <w:t>IBAN</w:t>
            </w:r>
            <w:r w:rsidRPr="00D717FC">
              <w:rPr>
                <w:bCs/>
                <w:lang w:val="uk-UA"/>
              </w:rPr>
              <w:t>:</w:t>
            </w:r>
            <w:r w:rsidRPr="008E6460">
              <w:rPr>
                <w:bCs/>
                <w:lang w:val="en-US"/>
              </w:rPr>
              <w:t>UA</w:t>
            </w:r>
            <w:r w:rsidRPr="00D717FC">
              <w:rPr>
                <w:bCs/>
                <w:lang w:val="uk-UA"/>
              </w:rPr>
              <w:t>503006470000000002600518544</w:t>
            </w:r>
            <w:r>
              <w:rPr>
                <w:bCs/>
                <w:lang w:val="uk-UA"/>
              </w:rPr>
              <w:t xml:space="preserve">         </w:t>
            </w:r>
            <w:r>
              <w:rPr>
                <w:rFonts w:ascii="Times New Roman" w:hAnsi="Times New Roman"/>
                <w:lang w:val="uk-UA"/>
              </w:rPr>
              <w:t xml:space="preserve"> АБ «КЛІРИ</w:t>
            </w:r>
            <w:r w:rsidRPr="008F38B6">
              <w:rPr>
                <w:rFonts w:ascii="Times New Roman" w:hAnsi="Times New Roman"/>
                <w:lang w:val="uk-UA"/>
              </w:rPr>
              <w:t>НГОВИЙ ДІМ» м.</w:t>
            </w:r>
            <w:r>
              <w:rPr>
                <w:rFonts w:ascii="Times New Roman" w:hAnsi="Times New Roman"/>
                <w:lang w:val="uk-UA"/>
              </w:rPr>
              <w:t xml:space="preserve"> </w:t>
            </w:r>
            <w:r w:rsidRPr="008F38B6">
              <w:rPr>
                <w:rFonts w:ascii="Times New Roman" w:hAnsi="Times New Roman"/>
                <w:lang w:val="uk-UA"/>
              </w:rPr>
              <w:t xml:space="preserve">Київ </w:t>
            </w:r>
          </w:p>
          <w:p w:rsidR="002E009F" w:rsidRPr="008F38B6" w:rsidRDefault="002E009F" w:rsidP="002E009F">
            <w:pPr>
              <w:rPr>
                <w:rFonts w:ascii="Times New Roman" w:hAnsi="Times New Roman"/>
                <w:lang w:val="uk-UA"/>
              </w:rPr>
            </w:pPr>
            <w:r w:rsidRPr="008F38B6">
              <w:rPr>
                <w:rFonts w:ascii="Times New Roman" w:hAnsi="Times New Roman"/>
                <w:lang w:val="uk-UA"/>
              </w:rPr>
              <w:t xml:space="preserve">КОД  ЄДРПОУ 05766356 </w:t>
            </w:r>
          </w:p>
          <w:p w:rsidR="002E009F" w:rsidRDefault="002E009F" w:rsidP="002E009F">
            <w:pPr>
              <w:rPr>
                <w:rFonts w:ascii="Times New Roman" w:hAnsi="Times New Roman"/>
                <w:lang w:val="uk-UA"/>
              </w:rPr>
            </w:pPr>
            <w:r>
              <w:rPr>
                <w:rFonts w:ascii="Times New Roman" w:hAnsi="Times New Roman"/>
                <w:lang w:val="uk-UA"/>
              </w:rPr>
              <w:t>Витяг з реєстру пл. ПДВ №</w:t>
            </w:r>
            <w:r w:rsidRPr="00285DD4">
              <w:rPr>
                <w:rFonts w:ascii="Times New Roman" w:hAnsi="Times New Roman"/>
                <w:lang w:val="uk-UA"/>
              </w:rPr>
              <w:t>2028104500257</w:t>
            </w:r>
            <w:r w:rsidRPr="008F38B6">
              <w:rPr>
                <w:rFonts w:ascii="Times New Roman" w:hAnsi="Times New Roman"/>
                <w:lang w:val="uk-UA"/>
              </w:rPr>
              <w:t xml:space="preserve"> </w:t>
            </w:r>
          </w:p>
          <w:p w:rsidR="002E009F" w:rsidRPr="008F38B6" w:rsidRDefault="002E009F" w:rsidP="002E009F">
            <w:pPr>
              <w:rPr>
                <w:rFonts w:ascii="Times New Roman" w:hAnsi="Times New Roman"/>
                <w:lang w:val="uk-UA"/>
              </w:rPr>
            </w:pPr>
            <w:r w:rsidRPr="008F38B6">
              <w:rPr>
                <w:rFonts w:ascii="Times New Roman" w:hAnsi="Times New Roman"/>
                <w:lang w:val="uk-UA"/>
              </w:rPr>
              <w:t xml:space="preserve">ІПН 057663518289 </w:t>
            </w:r>
          </w:p>
          <w:p w:rsidR="002E009F" w:rsidRPr="008F38B6" w:rsidRDefault="002E009F" w:rsidP="002E009F">
            <w:pPr>
              <w:pStyle w:val="a8"/>
              <w:ind w:right="-108"/>
              <w:jc w:val="both"/>
              <w:rPr>
                <w:rFonts w:ascii="Times New Roman" w:hAnsi="Times New Roman"/>
                <w:lang w:val="uk-UA"/>
              </w:rPr>
            </w:pPr>
            <w:r w:rsidRPr="008F38B6">
              <w:rPr>
                <w:rFonts w:ascii="Times New Roman" w:hAnsi="Times New Roman"/>
                <w:lang w:val="uk-UA"/>
              </w:rPr>
              <w:t>Тел. (0542) 683-161</w:t>
            </w:r>
          </w:p>
          <w:p w:rsidR="002E009F" w:rsidRPr="008F38B6" w:rsidRDefault="002E009F" w:rsidP="002E009F">
            <w:pPr>
              <w:rPr>
                <w:rFonts w:ascii="Times New Roman" w:hAnsi="Times New Roman"/>
                <w:lang w:val="uk-UA"/>
              </w:rPr>
            </w:pPr>
          </w:p>
          <w:p w:rsidR="002E009F" w:rsidRDefault="002E009F" w:rsidP="002E009F">
            <w:pPr>
              <w:rPr>
                <w:rFonts w:ascii="Times New Roman" w:hAnsi="Times New Roman"/>
                <w:b/>
                <w:lang w:val="uk-UA"/>
              </w:rPr>
            </w:pPr>
          </w:p>
          <w:p w:rsidR="002E009F" w:rsidRDefault="002E009F" w:rsidP="002E009F">
            <w:pPr>
              <w:rPr>
                <w:rFonts w:ascii="Times New Roman" w:hAnsi="Times New Roman"/>
                <w:b/>
                <w:lang w:val="uk-UA"/>
              </w:rPr>
            </w:pPr>
          </w:p>
          <w:p w:rsidR="002E009F" w:rsidRDefault="002E009F" w:rsidP="002E009F">
            <w:pPr>
              <w:rPr>
                <w:b/>
                <w:szCs w:val="28"/>
                <w:lang w:val="uk-UA"/>
              </w:rPr>
            </w:pPr>
            <w:r w:rsidRPr="00903E3B">
              <w:rPr>
                <w:b/>
                <w:szCs w:val="28"/>
                <w:lang w:val="uk-UA"/>
              </w:rPr>
              <w:t>Голова правління</w:t>
            </w:r>
          </w:p>
          <w:p w:rsidR="002E009F" w:rsidRPr="00903E3B" w:rsidRDefault="002E009F" w:rsidP="002E009F">
            <w:pPr>
              <w:rPr>
                <w:rFonts w:ascii="Times New Roman" w:hAnsi="Times New Roman"/>
                <w:b/>
                <w:lang w:val="uk-UA"/>
              </w:rPr>
            </w:pPr>
            <w:r w:rsidRPr="00903E3B">
              <w:rPr>
                <w:b/>
                <w:szCs w:val="28"/>
                <w:lang w:val="uk-UA"/>
              </w:rPr>
              <w:t xml:space="preserve"> </w:t>
            </w:r>
          </w:p>
          <w:p w:rsidR="00894BF5" w:rsidRPr="008F38B6" w:rsidRDefault="002E009F" w:rsidP="002E009F">
            <w:pPr>
              <w:rPr>
                <w:rFonts w:ascii="Times New Roman" w:hAnsi="Times New Roman"/>
                <w:b/>
                <w:lang w:val="uk-UA"/>
              </w:rPr>
            </w:pPr>
            <w:r w:rsidRPr="008F38B6">
              <w:rPr>
                <w:rFonts w:ascii="Times New Roman" w:hAnsi="Times New Roman"/>
                <w:b/>
                <w:lang w:val="uk-UA"/>
              </w:rPr>
              <w:t>________________</w:t>
            </w:r>
            <w:r>
              <w:rPr>
                <w:lang w:val="uk-UA"/>
              </w:rPr>
              <w:t xml:space="preserve"> </w:t>
            </w:r>
            <w:r w:rsidRPr="00903E3B">
              <w:rPr>
                <w:b/>
                <w:lang w:val="uk-UA"/>
              </w:rPr>
              <w:t>Валерій ЗАХАРЕНКО</w:t>
            </w:r>
          </w:p>
        </w:tc>
      </w:tr>
    </w:tbl>
    <w:p w:rsidR="00DB686F" w:rsidRPr="00372B82" w:rsidRDefault="00DB686F" w:rsidP="008E29D6">
      <w:pPr>
        <w:ind w:left="1080"/>
        <w:rPr>
          <w:rFonts w:ascii="Times New Roman" w:hAnsi="Times New Roman"/>
          <w:u w:val="single"/>
          <w:lang w:val="uk-UA"/>
        </w:rPr>
      </w:pPr>
    </w:p>
    <w:sectPr w:rsidR="00DB686F" w:rsidRPr="00372B82" w:rsidSect="006C4A1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C84" w:rsidRDefault="00E91C84" w:rsidP="00556C2D">
      <w:r>
        <w:separator/>
      </w:r>
    </w:p>
  </w:endnote>
  <w:endnote w:type="continuationSeparator" w:id="0">
    <w:p w:rsidR="00E91C84" w:rsidRDefault="00E91C84" w:rsidP="00556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C84" w:rsidRDefault="00E91C84" w:rsidP="00556C2D">
      <w:r>
        <w:separator/>
      </w:r>
    </w:p>
  </w:footnote>
  <w:footnote w:type="continuationSeparator" w:id="0">
    <w:p w:rsidR="00E91C84" w:rsidRDefault="00E91C84" w:rsidP="0055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2D" w:rsidRDefault="00ED3C5B">
    <w:pPr>
      <w:pStyle w:val="ad"/>
      <w:jc w:val="center"/>
    </w:pPr>
    <w:r>
      <w:fldChar w:fldCharType="begin"/>
    </w:r>
    <w:r w:rsidR="00A45F37">
      <w:instrText xml:space="preserve"> PAGE   \* MERGEFORMAT </w:instrText>
    </w:r>
    <w:r>
      <w:fldChar w:fldCharType="separate"/>
    </w:r>
    <w:r w:rsidR="00266F6C">
      <w:rPr>
        <w:noProof/>
      </w:rPr>
      <w:t>7</w:t>
    </w:r>
    <w:r>
      <w:rPr>
        <w:noProof/>
      </w:rPr>
      <w:fldChar w:fldCharType="end"/>
    </w:r>
  </w:p>
  <w:p w:rsidR="00556C2D" w:rsidRDefault="00556C2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0FB68"/>
    <w:lvl w:ilvl="0">
      <w:start w:val="1"/>
      <w:numFmt w:val="bullet"/>
      <w:pStyle w:val="a"/>
      <w:lvlText w:val=""/>
      <w:lvlJc w:val="left"/>
      <w:pPr>
        <w:tabs>
          <w:tab w:val="num" w:pos="360"/>
        </w:tabs>
        <w:ind w:left="360" w:hanging="360"/>
      </w:pPr>
      <w:rPr>
        <w:rFonts w:ascii="Symbol" w:hAnsi="Symbol" w:hint="default"/>
      </w:rPr>
    </w:lvl>
  </w:abstractNum>
  <w:abstractNum w:abstractNumId="1">
    <w:nsid w:val="0C48451D"/>
    <w:multiLevelType w:val="hybridMultilevel"/>
    <w:tmpl w:val="AD96F868"/>
    <w:lvl w:ilvl="0" w:tplc="84BA6ED0">
      <w:start w:val="3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66B3C0B"/>
    <w:multiLevelType w:val="hybridMultilevel"/>
    <w:tmpl w:val="6CEAAAEC"/>
    <w:lvl w:ilvl="0" w:tplc="6F8E3AB4">
      <w:start w:val="1"/>
      <w:numFmt w:val="bullet"/>
      <w:lvlText w:val=""/>
      <w:lvlJc w:val="left"/>
      <w:pPr>
        <w:ind w:left="1146" w:hanging="360"/>
      </w:pPr>
      <w:rPr>
        <w:rFonts w:ascii="Symbol" w:hAnsi="Symbol" w:hint="default"/>
      </w:rPr>
    </w:lvl>
    <w:lvl w:ilvl="1" w:tplc="8AAC5EA8">
      <w:start w:val="1"/>
      <w:numFmt w:val="decimal"/>
      <w:lvlText w:val="%2."/>
      <w:lvlJc w:val="left"/>
      <w:pPr>
        <w:tabs>
          <w:tab w:val="num" w:pos="1440"/>
        </w:tabs>
        <w:ind w:left="1440" w:hanging="360"/>
      </w:pPr>
    </w:lvl>
    <w:lvl w:ilvl="2" w:tplc="B148A916">
      <w:start w:val="1"/>
      <w:numFmt w:val="decimal"/>
      <w:lvlText w:val="%3."/>
      <w:lvlJc w:val="left"/>
      <w:pPr>
        <w:tabs>
          <w:tab w:val="num" w:pos="2160"/>
        </w:tabs>
        <w:ind w:left="2160" w:hanging="360"/>
      </w:pPr>
    </w:lvl>
    <w:lvl w:ilvl="3" w:tplc="3FDE7BD0">
      <w:start w:val="1"/>
      <w:numFmt w:val="decimal"/>
      <w:lvlText w:val="%4."/>
      <w:lvlJc w:val="left"/>
      <w:pPr>
        <w:tabs>
          <w:tab w:val="num" w:pos="2880"/>
        </w:tabs>
        <w:ind w:left="2880" w:hanging="360"/>
      </w:pPr>
    </w:lvl>
    <w:lvl w:ilvl="4" w:tplc="46800438">
      <w:start w:val="1"/>
      <w:numFmt w:val="decimal"/>
      <w:lvlText w:val="%5."/>
      <w:lvlJc w:val="left"/>
      <w:pPr>
        <w:tabs>
          <w:tab w:val="num" w:pos="3600"/>
        </w:tabs>
        <w:ind w:left="3600" w:hanging="360"/>
      </w:pPr>
    </w:lvl>
    <w:lvl w:ilvl="5" w:tplc="414E9A42">
      <w:start w:val="1"/>
      <w:numFmt w:val="decimal"/>
      <w:lvlText w:val="%6."/>
      <w:lvlJc w:val="left"/>
      <w:pPr>
        <w:tabs>
          <w:tab w:val="num" w:pos="4320"/>
        </w:tabs>
        <w:ind w:left="4320" w:hanging="360"/>
      </w:pPr>
    </w:lvl>
    <w:lvl w:ilvl="6" w:tplc="3BA4557A">
      <w:start w:val="1"/>
      <w:numFmt w:val="decimal"/>
      <w:lvlText w:val="%7."/>
      <w:lvlJc w:val="left"/>
      <w:pPr>
        <w:tabs>
          <w:tab w:val="num" w:pos="5040"/>
        </w:tabs>
        <w:ind w:left="5040" w:hanging="360"/>
      </w:pPr>
    </w:lvl>
    <w:lvl w:ilvl="7" w:tplc="BDD08EAA">
      <w:start w:val="1"/>
      <w:numFmt w:val="decimal"/>
      <w:lvlText w:val="%8."/>
      <w:lvlJc w:val="left"/>
      <w:pPr>
        <w:tabs>
          <w:tab w:val="num" w:pos="5760"/>
        </w:tabs>
        <w:ind w:left="5760" w:hanging="360"/>
      </w:pPr>
    </w:lvl>
    <w:lvl w:ilvl="8" w:tplc="95DE06DA">
      <w:start w:val="1"/>
      <w:numFmt w:val="decimal"/>
      <w:lvlText w:val="%9."/>
      <w:lvlJc w:val="left"/>
      <w:pPr>
        <w:tabs>
          <w:tab w:val="num" w:pos="6480"/>
        </w:tabs>
        <w:ind w:left="6480" w:hanging="360"/>
      </w:pPr>
    </w:lvl>
  </w:abstractNum>
  <w:abstractNum w:abstractNumId="3">
    <w:nsid w:val="31846057"/>
    <w:multiLevelType w:val="hybridMultilevel"/>
    <w:tmpl w:val="8EFE1932"/>
    <w:lvl w:ilvl="0" w:tplc="50846ABE">
      <w:start w:val="1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A37D3E"/>
    <w:multiLevelType w:val="singleLevel"/>
    <w:tmpl w:val="0BE22BA4"/>
    <w:lvl w:ilvl="0">
      <w:start w:val="1"/>
      <w:numFmt w:val="bullet"/>
      <w:lvlText w:val="-"/>
      <w:lvlJc w:val="left"/>
      <w:pPr>
        <w:tabs>
          <w:tab w:val="num" w:pos="540"/>
        </w:tabs>
        <w:ind w:left="540" w:hanging="360"/>
      </w:pPr>
      <w:rPr>
        <w:rFonts w:hint="default"/>
      </w:rPr>
    </w:lvl>
  </w:abstractNum>
  <w:abstractNum w:abstractNumId="5">
    <w:nsid w:val="5AC87332"/>
    <w:multiLevelType w:val="hybridMultilevel"/>
    <w:tmpl w:val="D33671CA"/>
    <w:lvl w:ilvl="0" w:tplc="F1E6CC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93901D1"/>
    <w:multiLevelType w:val="singleLevel"/>
    <w:tmpl w:val="D56C2EC0"/>
    <w:lvl w:ilvl="0">
      <w:start w:val="4"/>
      <w:numFmt w:val="bullet"/>
      <w:lvlText w:val="-"/>
      <w:lvlJc w:val="left"/>
      <w:pPr>
        <w:tabs>
          <w:tab w:val="num" w:pos="1830"/>
        </w:tabs>
        <w:ind w:left="1830" w:hanging="915"/>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64903"/>
    <w:rsid w:val="0000355F"/>
    <w:rsid w:val="00004F9B"/>
    <w:rsid w:val="0000541C"/>
    <w:rsid w:val="00005717"/>
    <w:rsid w:val="00005A95"/>
    <w:rsid w:val="00006F3D"/>
    <w:rsid w:val="00007C95"/>
    <w:rsid w:val="00015CEA"/>
    <w:rsid w:val="000172EB"/>
    <w:rsid w:val="00021818"/>
    <w:rsid w:val="00026EF1"/>
    <w:rsid w:val="00027FEC"/>
    <w:rsid w:val="0003067A"/>
    <w:rsid w:val="0003118B"/>
    <w:rsid w:val="00034DAF"/>
    <w:rsid w:val="000358F5"/>
    <w:rsid w:val="00037190"/>
    <w:rsid w:val="00041A04"/>
    <w:rsid w:val="00042B51"/>
    <w:rsid w:val="00042F87"/>
    <w:rsid w:val="00050F27"/>
    <w:rsid w:val="0005485E"/>
    <w:rsid w:val="00055957"/>
    <w:rsid w:val="00057469"/>
    <w:rsid w:val="00061264"/>
    <w:rsid w:val="000622F5"/>
    <w:rsid w:val="00064E19"/>
    <w:rsid w:val="00065B4F"/>
    <w:rsid w:val="00066010"/>
    <w:rsid w:val="00072CA8"/>
    <w:rsid w:val="00075CD7"/>
    <w:rsid w:val="000812A3"/>
    <w:rsid w:val="00082EDE"/>
    <w:rsid w:val="00084B99"/>
    <w:rsid w:val="00090F04"/>
    <w:rsid w:val="0009129B"/>
    <w:rsid w:val="000A045F"/>
    <w:rsid w:val="000A059C"/>
    <w:rsid w:val="000A1B11"/>
    <w:rsid w:val="000A2AD7"/>
    <w:rsid w:val="000A3406"/>
    <w:rsid w:val="000A3C91"/>
    <w:rsid w:val="000A5663"/>
    <w:rsid w:val="000B0029"/>
    <w:rsid w:val="000B05C1"/>
    <w:rsid w:val="000C272E"/>
    <w:rsid w:val="000C35C0"/>
    <w:rsid w:val="000D7250"/>
    <w:rsid w:val="000E489D"/>
    <w:rsid w:val="000E601F"/>
    <w:rsid w:val="000F08CA"/>
    <w:rsid w:val="000F11CB"/>
    <w:rsid w:val="000F3DC1"/>
    <w:rsid w:val="000F775E"/>
    <w:rsid w:val="00102EBB"/>
    <w:rsid w:val="001035DA"/>
    <w:rsid w:val="001102CA"/>
    <w:rsid w:val="00110E03"/>
    <w:rsid w:val="001145B9"/>
    <w:rsid w:val="00114E6F"/>
    <w:rsid w:val="0011616A"/>
    <w:rsid w:val="00116AD4"/>
    <w:rsid w:val="00120B3D"/>
    <w:rsid w:val="001349F7"/>
    <w:rsid w:val="001365A1"/>
    <w:rsid w:val="00141FAF"/>
    <w:rsid w:val="001475D3"/>
    <w:rsid w:val="00147721"/>
    <w:rsid w:val="00147953"/>
    <w:rsid w:val="00150119"/>
    <w:rsid w:val="00150898"/>
    <w:rsid w:val="001511EF"/>
    <w:rsid w:val="00151B84"/>
    <w:rsid w:val="00152C81"/>
    <w:rsid w:val="00154285"/>
    <w:rsid w:val="00155E18"/>
    <w:rsid w:val="00156EF6"/>
    <w:rsid w:val="00165EFC"/>
    <w:rsid w:val="0017370D"/>
    <w:rsid w:val="001752F3"/>
    <w:rsid w:val="00176949"/>
    <w:rsid w:val="00190B6E"/>
    <w:rsid w:val="001A6076"/>
    <w:rsid w:val="001A6373"/>
    <w:rsid w:val="001A64CF"/>
    <w:rsid w:val="001A6F6A"/>
    <w:rsid w:val="001B161C"/>
    <w:rsid w:val="001B55FA"/>
    <w:rsid w:val="001B6527"/>
    <w:rsid w:val="001B653B"/>
    <w:rsid w:val="001C0DBC"/>
    <w:rsid w:val="001C3B96"/>
    <w:rsid w:val="001C50BB"/>
    <w:rsid w:val="001D02EE"/>
    <w:rsid w:val="001D453E"/>
    <w:rsid w:val="001D5807"/>
    <w:rsid w:val="001D69B8"/>
    <w:rsid w:val="001E483C"/>
    <w:rsid w:val="001E5358"/>
    <w:rsid w:val="001F0F6E"/>
    <w:rsid w:val="001F17B7"/>
    <w:rsid w:val="001F1D15"/>
    <w:rsid w:val="001F3710"/>
    <w:rsid w:val="001F4CB3"/>
    <w:rsid w:val="00203DF9"/>
    <w:rsid w:val="0020548B"/>
    <w:rsid w:val="00205F95"/>
    <w:rsid w:val="00210581"/>
    <w:rsid w:val="0021290F"/>
    <w:rsid w:val="0022027A"/>
    <w:rsid w:val="00230194"/>
    <w:rsid w:val="00235CB3"/>
    <w:rsid w:val="002364DD"/>
    <w:rsid w:val="0024039B"/>
    <w:rsid w:val="00242ADE"/>
    <w:rsid w:val="00243B0D"/>
    <w:rsid w:val="00244DD4"/>
    <w:rsid w:val="002463AA"/>
    <w:rsid w:val="00246E24"/>
    <w:rsid w:val="00250387"/>
    <w:rsid w:val="002503FA"/>
    <w:rsid w:val="00250728"/>
    <w:rsid w:val="00252894"/>
    <w:rsid w:val="0025459F"/>
    <w:rsid w:val="00256E2B"/>
    <w:rsid w:val="0026555C"/>
    <w:rsid w:val="00266692"/>
    <w:rsid w:val="00266DDC"/>
    <w:rsid w:val="00266F6C"/>
    <w:rsid w:val="0027055A"/>
    <w:rsid w:val="00273FB7"/>
    <w:rsid w:val="00276593"/>
    <w:rsid w:val="002805D5"/>
    <w:rsid w:val="00280829"/>
    <w:rsid w:val="0028105C"/>
    <w:rsid w:val="00281219"/>
    <w:rsid w:val="002844F5"/>
    <w:rsid w:val="002911D3"/>
    <w:rsid w:val="00291A0E"/>
    <w:rsid w:val="00296B4A"/>
    <w:rsid w:val="002A3092"/>
    <w:rsid w:val="002A3123"/>
    <w:rsid w:val="002A417B"/>
    <w:rsid w:val="002A44EF"/>
    <w:rsid w:val="002A5A7E"/>
    <w:rsid w:val="002B02B3"/>
    <w:rsid w:val="002B0FDB"/>
    <w:rsid w:val="002B242E"/>
    <w:rsid w:val="002B7E6D"/>
    <w:rsid w:val="002D0E88"/>
    <w:rsid w:val="002D28D5"/>
    <w:rsid w:val="002D5D9D"/>
    <w:rsid w:val="002D79D6"/>
    <w:rsid w:val="002E009F"/>
    <w:rsid w:val="002E4C8D"/>
    <w:rsid w:val="002F0B3A"/>
    <w:rsid w:val="002F2DFB"/>
    <w:rsid w:val="002F43A4"/>
    <w:rsid w:val="002F4C01"/>
    <w:rsid w:val="003022BA"/>
    <w:rsid w:val="00305E05"/>
    <w:rsid w:val="00306A51"/>
    <w:rsid w:val="00310B48"/>
    <w:rsid w:val="00313FAD"/>
    <w:rsid w:val="00317803"/>
    <w:rsid w:val="00321605"/>
    <w:rsid w:val="00322339"/>
    <w:rsid w:val="00323E10"/>
    <w:rsid w:val="0032578D"/>
    <w:rsid w:val="00325A6F"/>
    <w:rsid w:val="003302FB"/>
    <w:rsid w:val="00341362"/>
    <w:rsid w:val="0034376B"/>
    <w:rsid w:val="0035093F"/>
    <w:rsid w:val="00351901"/>
    <w:rsid w:val="003536DE"/>
    <w:rsid w:val="00353F2C"/>
    <w:rsid w:val="00357DD4"/>
    <w:rsid w:val="003614CD"/>
    <w:rsid w:val="00362258"/>
    <w:rsid w:val="00362B0A"/>
    <w:rsid w:val="00362CE4"/>
    <w:rsid w:val="00363665"/>
    <w:rsid w:val="00364DAA"/>
    <w:rsid w:val="00365348"/>
    <w:rsid w:val="00367FEF"/>
    <w:rsid w:val="003721B7"/>
    <w:rsid w:val="00372632"/>
    <w:rsid w:val="00372B82"/>
    <w:rsid w:val="003805BC"/>
    <w:rsid w:val="00383BB6"/>
    <w:rsid w:val="0038616A"/>
    <w:rsid w:val="00386667"/>
    <w:rsid w:val="00386EDD"/>
    <w:rsid w:val="00390B6D"/>
    <w:rsid w:val="00394A53"/>
    <w:rsid w:val="003965A7"/>
    <w:rsid w:val="00397165"/>
    <w:rsid w:val="00397564"/>
    <w:rsid w:val="003A156C"/>
    <w:rsid w:val="003A7E01"/>
    <w:rsid w:val="003B0AC7"/>
    <w:rsid w:val="003B2918"/>
    <w:rsid w:val="003B2BBB"/>
    <w:rsid w:val="003B45E9"/>
    <w:rsid w:val="003B7396"/>
    <w:rsid w:val="003C14C7"/>
    <w:rsid w:val="003C2E1B"/>
    <w:rsid w:val="003C3B6C"/>
    <w:rsid w:val="003C4805"/>
    <w:rsid w:val="003C7A34"/>
    <w:rsid w:val="003D02E5"/>
    <w:rsid w:val="003D0E45"/>
    <w:rsid w:val="003D4543"/>
    <w:rsid w:val="003D76C9"/>
    <w:rsid w:val="003E0C4D"/>
    <w:rsid w:val="003E203F"/>
    <w:rsid w:val="003E3956"/>
    <w:rsid w:val="003E431E"/>
    <w:rsid w:val="003F219D"/>
    <w:rsid w:val="003F3010"/>
    <w:rsid w:val="003F3E1C"/>
    <w:rsid w:val="003F5BC9"/>
    <w:rsid w:val="003F6AB6"/>
    <w:rsid w:val="003F76AB"/>
    <w:rsid w:val="003F7ACB"/>
    <w:rsid w:val="0040007B"/>
    <w:rsid w:val="00400576"/>
    <w:rsid w:val="0040304C"/>
    <w:rsid w:val="004042F1"/>
    <w:rsid w:val="00405202"/>
    <w:rsid w:val="00405B5D"/>
    <w:rsid w:val="00406D38"/>
    <w:rsid w:val="00410C91"/>
    <w:rsid w:val="00412EC4"/>
    <w:rsid w:val="00415FFC"/>
    <w:rsid w:val="00421DEA"/>
    <w:rsid w:val="00424B68"/>
    <w:rsid w:val="004258FE"/>
    <w:rsid w:val="004279DA"/>
    <w:rsid w:val="0043076D"/>
    <w:rsid w:val="00444817"/>
    <w:rsid w:val="004469CB"/>
    <w:rsid w:val="00447B16"/>
    <w:rsid w:val="004520B5"/>
    <w:rsid w:val="00452FA7"/>
    <w:rsid w:val="00453FF2"/>
    <w:rsid w:val="00456B25"/>
    <w:rsid w:val="004666C5"/>
    <w:rsid w:val="0047344F"/>
    <w:rsid w:val="00473AB4"/>
    <w:rsid w:val="00480226"/>
    <w:rsid w:val="00480852"/>
    <w:rsid w:val="00480E03"/>
    <w:rsid w:val="00480EB0"/>
    <w:rsid w:val="004815C7"/>
    <w:rsid w:val="004823C7"/>
    <w:rsid w:val="004843DF"/>
    <w:rsid w:val="004857CE"/>
    <w:rsid w:val="004866CD"/>
    <w:rsid w:val="00497EB5"/>
    <w:rsid w:val="004A1C98"/>
    <w:rsid w:val="004A25BE"/>
    <w:rsid w:val="004C337B"/>
    <w:rsid w:val="004D243D"/>
    <w:rsid w:val="004D3F32"/>
    <w:rsid w:val="004D5792"/>
    <w:rsid w:val="004D77C4"/>
    <w:rsid w:val="004E1412"/>
    <w:rsid w:val="004E29CA"/>
    <w:rsid w:val="004E76A4"/>
    <w:rsid w:val="00501076"/>
    <w:rsid w:val="00501108"/>
    <w:rsid w:val="00501B53"/>
    <w:rsid w:val="00503C13"/>
    <w:rsid w:val="0051563B"/>
    <w:rsid w:val="005243B3"/>
    <w:rsid w:val="00525F5A"/>
    <w:rsid w:val="00527A57"/>
    <w:rsid w:val="005305D9"/>
    <w:rsid w:val="00531D7C"/>
    <w:rsid w:val="00534242"/>
    <w:rsid w:val="0053454E"/>
    <w:rsid w:val="0053719B"/>
    <w:rsid w:val="00541F5C"/>
    <w:rsid w:val="0055562A"/>
    <w:rsid w:val="00556C2D"/>
    <w:rsid w:val="00557B29"/>
    <w:rsid w:val="005622AE"/>
    <w:rsid w:val="005646E8"/>
    <w:rsid w:val="00567D2C"/>
    <w:rsid w:val="0057130A"/>
    <w:rsid w:val="00571855"/>
    <w:rsid w:val="00572BBE"/>
    <w:rsid w:val="00581823"/>
    <w:rsid w:val="00586812"/>
    <w:rsid w:val="00596630"/>
    <w:rsid w:val="005A2F95"/>
    <w:rsid w:val="005A334E"/>
    <w:rsid w:val="005A687D"/>
    <w:rsid w:val="005B080E"/>
    <w:rsid w:val="005B461D"/>
    <w:rsid w:val="005B527A"/>
    <w:rsid w:val="005B5909"/>
    <w:rsid w:val="005B6D64"/>
    <w:rsid w:val="005C0E63"/>
    <w:rsid w:val="005C27F7"/>
    <w:rsid w:val="005C2C82"/>
    <w:rsid w:val="005C7CA3"/>
    <w:rsid w:val="005D5F01"/>
    <w:rsid w:val="005D619B"/>
    <w:rsid w:val="005E1E38"/>
    <w:rsid w:val="005E60A1"/>
    <w:rsid w:val="005E6DD6"/>
    <w:rsid w:val="005E6F81"/>
    <w:rsid w:val="005E7FDD"/>
    <w:rsid w:val="005F0578"/>
    <w:rsid w:val="005F1AEC"/>
    <w:rsid w:val="005F35F4"/>
    <w:rsid w:val="005F3F16"/>
    <w:rsid w:val="005F4B2F"/>
    <w:rsid w:val="005F7EF9"/>
    <w:rsid w:val="00604A38"/>
    <w:rsid w:val="0060642C"/>
    <w:rsid w:val="0060693F"/>
    <w:rsid w:val="00607937"/>
    <w:rsid w:val="00615673"/>
    <w:rsid w:val="00615F2C"/>
    <w:rsid w:val="006167D6"/>
    <w:rsid w:val="00616B0F"/>
    <w:rsid w:val="00617BFD"/>
    <w:rsid w:val="0063286F"/>
    <w:rsid w:val="00634D10"/>
    <w:rsid w:val="00642580"/>
    <w:rsid w:val="00643DDB"/>
    <w:rsid w:val="00643E1B"/>
    <w:rsid w:val="00645905"/>
    <w:rsid w:val="006563A9"/>
    <w:rsid w:val="00656C5B"/>
    <w:rsid w:val="00657C98"/>
    <w:rsid w:val="0066100A"/>
    <w:rsid w:val="006623BC"/>
    <w:rsid w:val="00664903"/>
    <w:rsid w:val="006668E2"/>
    <w:rsid w:val="00667705"/>
    <w:rsid w:val="006677F5"/>
    <w:rsid w:val="00672E05"/>
    <w:rsid w:val="00677129"/>
    <w:rsid w:val="00680979"/>
    <w:rsid w:val="006818C7"/>
    <w:rsid w:val="00681F88"/>
    <w:rsid w:val="00683A5C"/>
    <w:rsid w:val="00685199"/>
    <w:rsid w:val="006852E1"/>
    <w:rsid w:val="00692D27"/>
    <w:rsid w:val="00696731"/>
    <w:rsid w:val="006A340F"/>
    <w:rsid w:val="006A36FC"/>
    <w:rsid w:val="006A4163"/>
    <w:rsid w:val="006A583E"/>
    <w:rsid w:val="006A60F6"/>
    <w:rsid w:val="006A7090"/>
    <w:rsid w:val="006B1618"/>
    <w:rsid w:val="006B2374"/>
    <w:rsid w:val="006B7F8E"/>
    <w:rsid w:val="006C1D4A"/>
    <w:rsid w:val="006C1DF1"/>
    <w:rsid w:val="006C4A1C"/>
    <w:rsid w:val="006C601D"/>
    <w:rsid w:val="006D0B39"/>
    <w:rsid w:val="006D12A4"/>
    <w:rsid w:val="006D3F39"/>
    <w:rsid w:val="006D5882"/>
    <w:rsid w:val="006D7C11"/>
    <w:rsid w:val="006E2675"/>
    <w:rsid w:val="006E2B1C"/>
    <w:rsid w:val="006E454E"/>
    <w:rsid w:val="006F05F1"/>
    <w:rsid w:val="006F4A60"/>
    <w:rsid w:val="006F7275"/>
    <w:rsid w:val="00700CCB"/>
    <w:rsid w:val="007044FD"/>
    <w:rsid w:val="00706144"/>
    <w:rsid w:val="00717D8D"/>
    <w:rsid w:val="0072687C"/>
    <w:rsid w:val="0073071B"/>
    <w:rsid w:val="0073288B"/>
    <w:rsid w:val="007354AF"/>
    <w:rsid w:val="007375DD"/>
    <w:rsid w:val="00740F93"/>
    <w:rsid w:val="007424AE"/>
    <w:rsid w:val="007431FE"/>
    <w:rsid w:val="0074339C"/>
    <w:rsid w:val="00743A39"/>
    <w:rsid w:val="00747870"/>
    <w:rsid w:val="0075711E"/>
    <w:rsid w:val="00757C4B"/>
    <w:rsid w:val="00760548"/>
    <w:rsid w:val="00762487"/>
    <w:rsid w:val="00764B88"/>
    <w:rsid w:val="00767545"/>
    <w:rsid w:val="0077103C"/>
    <w:rsid w:val="007754A8"/>
    <w:rsid w:val="00781FB6"/>
    <w:rsid w:val="00784088"/>
    <w:rsid w:val="0078475F"/>
    <w:rsid w:val="00784D2A"/>
    <w:rsid w:val="00790D0E"/>
    <w:rsid w:val="00791D3D"/>
    <w:rsid w:val="00797707"/>
    <w:rsid w:val="007A4FAD"/>
    <w:rsid w:val="007A503E"/>
    <w:rsid w:val="007A5CA9"/>
    <w:rsid w:val="007A6BA0"/>
    <w:rsid w:val="007B0EEC"/>
    <w:rsid w:val="007B4A32"/>
    <w:rsid w:val="007C0A45"/>
    <w:rsid w:val="007C58D7"/>
    <w:rsid w:val="007C686E"/>
    <w:rsid w:val="007C74E3"/>
    <w:rsid w:val="007D3C79"/>
    <w:rsid w:val="007D6E06"/>
    <w:rsid w:val="007F2AD1"/>
    <w:rsid w:val="007F76E7"/>
    <w:rsid w:val="008123AA"/>
    <w:rsid w:val="008125BC"/>
    <w:rsid w:val="00815371"/>
    <w:rsid w:val="00821079"/>
    <w:rsid w:val="008213BC"/>
    <w:rsid w:val="00823568"/>
    <w:rsid w:val="00826BA4"/>
    <w:rsid w:val="00827E1C"/>
    <w:rsid w:val="0083448F"/>
    <w:rsid w:val="00842156"/>
    <w:rsid w:val="0085111F"/>
    <w:rsid w:val="0085168C"/>
    <w:rsid w:val="00856FAA"/>
    <w:rsid w:val="008577FF"/>
    <w:rsid w:val="008637D4"/>
    <w:rsid w:val="0086409D"/>
    <w:rsid w:val="0086790C"/>
    <w:rsid w:val="0087393B"/>
    <w:rsid w:val="008800B6"/>
    <w:rsid w:val="00882D5C"/>
    <w:rsid w:val="00885EFB"/>
    <w:rsid w:val="00892B37"/>
    <w:rsid w:val="00892CD3"/>
    <w:rsid w:val="0089325D"/>
    <w:rsid w:val="00894BF5"/>
    <w:rsid w:val="008954D6"/>
    <w:rsid w:val="00896A50"/>
    <w:rsid w:val="0089795D"/>
    <w:rsid w:val="008A7040"/>
    <w:rsid w:val="008B339A"/>
    <w:rsid w:val="008C0C6C"/>
    <w:rsid w:val="008C324F"/>
    <w:rsid w:val="008C5BA7"/>
    <w:rsid w:val="008C7028"/>
    <w:rsid w:val="008C76DA"/>
    <w:rsid w:val="008D032D"/>
    <w:rsid w:val="008D11B9"/>
    <w:rsid w:val="008D2F4A"/>
    <w:rsid w:val="008D31B4"/>
    <w:rsid w:val="008D32CA"/>
    <w:rsid w:val="008D4553"/>
    <w:rsid w:val="008D4AFC"/>
    <w:rsid w:val="008E133A"/>
    <w:rsid w:val="008E29D6"/>
    <w:rsid w:val="008E5360"/>
    <w:rsid w:val="008E5612"/>
    <w:rsid w:val="008F36D9"/>
    <w:rsid w:val="008F37A1"/>
    <w:rsid w:val="008F38B6"/>
    <w:rsid w:val="00901263"/>
    <w:rsid w:val="009023AD"/>
    <w:rsid w:val="009026F7"/>
    <w:rsid w:val="00902813"/>
    <w:rsid w:val="00905385"/>
    <w:rsid w:val="009059C1"/>
    <w:rsid w:val="0090789B"/>
    <w:rsid w:val="00907D98"/>
    <w:rsid w:val="00911E0C"/>
    <w:rsid w:val="009156E0"/>
    <w:rsid w:val="0091638A"/>
    <w:rsid w:val="009169C2"/>
    <w:rsid w:val="00921865"/>
    <w:rsid w:val="00923113"/>
    <w:rsid w:val="00924A20"/>
    <w:rsid w:val="00924B86"/>
    <w:rsid w:val="009254F7"/>
    <w:rsid w:val="009264D4"/>
    <w:rsid w:val="009276FA"/>
    <w:rsid w:val="00930162"/>
    <w:rsid w:val="00931261"/>
    <w:rsid w:val="0093225A"/>
    <w:rsid w:val="0093448A"/>
    <w:rsid w:val="00942462"/>
    <w:rsid w:val="009441B9"/>
    <w:rsid w:val="00946507"/>
    <w:rsid w:val="0095026B"/>
    <w:rsid w:val="00957A38"/>
    <w:rsid w:val="00963588"/>
    <w:rsid w:val="00973413"/>
    <w:rsid w:val="00981B94"/>
    <w:rsid w:val="00982030"/>
    <w:rsid w:val="00982622"/>
    <w:rsid w:val="009826B9"/>
    <w:rsid w:val="00985E01"/>
    <w:rsid w:val="009877BF"/>
    <w:rsid w:val="0099085D"/>
    <w:rsid w:val="00995BA6"/>
    <w:rsid w:val="009977F9"/>
    <w:rsid w:val="00997F0D"/>
    <w:rsid w:val="009A1051"/>
    <w:rsid w:val="009A3F82"/>
    <w:rsid w:val="009A54CB"/>
    <w:rsid w:val="009B2364"/>
    <w:rsid w:val="009B6C51"/>
    <w:rsid w:val="009C17E6"/>
    <w:rsid w:val="009C1B27"/>
    <w:rsid w:val="009C319E"/>
    <w:rsid w:val="009C4104"/>
    <w:rsid w:val="009C4173"/>
    <w:rsid w:val="009C417B"/>
    <w:rsid w:val="009C5148"/>
    <w:rsid w:val="009D1D1D"/>
    <w:rsid w:val="009D398D"/>
    <w:rsid w:val="009D4315"/>
    <w:rsid w:val="009D5720"/>
    <w:rsid w:val="009D5876"/>
    <w:rsid w:val="009D70F7"/>
    <w:rsid w:val="009D7C8C"/>
    <w:rsid w:val="009E2269"/>
    <w:rsid w:val="009E47E3"/>
    <w:rsid w:val="009E4C4F"/>
    <w:rsid w:val="009E6F8B"/>
    <w:rsid w:val="009F03A7"/>
    <w:rsid w:val="009F276D"/>
    <w:rsid w:val="009F3240"/>
    <w:rsid w:val="009F3C16"/>
    <w:rsid w:val="009F585C"/>
    <w:rsid w:val="009F5BB3"/>
    <w:rsid w:val="009F6A9C"/>
    <w:rsid w:val="009F6F1C"/>
    <w:rsid w:val="009F751B"/>
    <w:rsid w:val="009F7DE2"/>
    <w:rsid w:val="009F7E8B"/>
    <w:rsid w:val="00A058BA"/>
    <w:rsid w:val="00A1250C"/>
    <w:rsid w:val="00A12618"/>
    <w:rsid w:val="00A134CB"/>
    <w:rsid w:val="00A15A35"/>
    <w:rsid w:val="00A16549"/>
    <w:rsid w:val="00A17227"/>
    <w:rsid w:val="00A20C1C"/>
    <w:rsid w:val="00A22F22"/>
    <w:rsid w:val="00A2493E"/>
    <w:rsid w:val="00A276D3"/>
    <w:rsid w:val="00A31463"/>
    <w:rsid w:val="00A34037"/>
    <w:rsid w:val="00A34180"/>
    <w:rsid w:val="00A35BB1"/>
    <w:rsid w:val="00A41062"/>
    <w:rsid w:val="00A41B3C"/>
    <w:rsid w:val="00A44912"/>
    <w:rsid w:val="00A45F37"/>
    <w:rsid w:val="00A50575"/>
    <w:rsid w:val="00A515A2"/>
    <w:rsid w:val="00A53755"/>
    <w:rsid w:val="00A545E3"/>
    <w:rsid w:val="00A572A1"/>
    <w:rsid w:val="00A60C8D"/>
    <w:rsid w:val="00A611BC"/>
    <w:rsid w:val="00A612E1"/>
    <w:rsid w:val="00A62B9B"/>
    <w:rsid w:val="00A6516D"/>
    <w:rsid w:val="00A6630C"/>
    <w:rsid w:val="00A677AB"/>
    <w:rsid w:val="00A737AD"/>
    <w:rsid w:val="00A74495"/>
    <w:rsid w:val="00A751F0"/>
    <w:rsid w:val="00A81F16"/>
    <w:rsid w:val="00A84D9D"/>
    <w:rsid w:val="00A86385"/>
    <w:rsid w:val="00A906B0"/>
    <w:rsid w:val="00A908C0"/>
    <w:rsid w:val="00A90ED9"/>
    <w:rsid w:val="00A9497D"/>
    <w:rsid w:val="00A9728F"/>
    <w:rsid w:val="00AA1634"/>
    <w:rsid w:val="00AA3810"/>
    <w:rsid w:val="00AA55FF"/>
    <w:rsid w:val="00AB06F5"/>
    <w:rsid w:val="00AC31C7"/>
    <w:rsid w:val="00AD3283"/>
    <w:rsid w:val="00AD3F14"/>
    <w:rsid w:val="00AD4655"/>
    <w:rsid w:val="00AD75C1"/>
    <w:rsid w:val="00AE0B16"/>
    <w:rsid w:val="00AE4AAA"/>
    <w:rsid w:val="00AE5D03"/>
    <w:rsid w:val="00AE619C"/>
    <w:rsid w:val="00AE6EBF"/>
    <w:rsid w:val="00AE70CE"/>
    <w:rsid w:val="00AF019F"/>
    <w:rsid w:val="00B009EF"/>
    <w:rsid w:val="00B04A42"/>
    <w:rsid w:val="00B05110"/>
    <w:rsid w:val="00B10560"/>
    <w:rsid w:val="00B11081"/>
    <w:rsid w:val="00B175F1"/>
    <w:rsid w:val="00B17773"/>
    <w:rsid w:val="00B20940"/>
    <w:rsid w:val="00B21032"/>
    <w:rsid w:val="00B21152"/>
    <w:rsid w:val="00B232C9"/>
    <w:rsid w:val="00B26FED"/>
    <w:rsid w:val="00B34F61"/>
    <w:rsid w:val="00B36240"/>
    <w:rsid w:val="00B4415F"/>
    <w:rsid w:val="00B446EF"/>
    <w:rsid w:val="00B45A7F"/>
    <w:rsid w:val="00B45C57"/>
    <w:rsid w:val="00B56451"/>
    <w:rsid w:val="00B6631F"/>
    <w:rsid w:val="00B70168"/>
    <w:rsid w:val="00B70283"/>
    <w:rsid w:val="00B8610A"/>
    <w:rsid w:val="00B93D62"/>
    <w:rsid w:val="00B96300"/>
    <w:rsid w:val="00B965C5"/>
    <w:rsid w:val="00BA44A5"/>
    <w:rsid w:val="00BA46A8"/>
    <w:rsid w:val="00BB0343"/>
    <w:rsid w:val="00BB22DE"/>
    <w:rsid w:val="00BB2597"/>
    <w:rsid w:val="00BB39E5"/>
    <w:rsid w:val="00BB5056"/>
    <w:rsid w:val="00BC12F7"/>
    <w:rsid w:val="00BC2F85"/>
    <w:rsid w:val="00BC4117"/>
    <w:rsid w:val="00BC493D"/>
    <w:rsid w:val="00BC54B9"/>
    <w:rsid w:val="00BD2D10"/>
    <w:rsid w:val="00BD46A0"/>
    <w:rsid w:val="00BD7FEC"/>
    <w:rsid w:val="00BE2110"/>
    <w:rsid w:val="00BE7532"/>
    <w:rsid w:val="00BF2E71"/>
    <w:rsid w:val="00BF3A2A"/>
    <w:rsid w:val="00BF60F3"/>
    <w:rsid w:val="00C02CD2"/>
    <w:rsid w:val="00C04384"/>
    <w:rsid w:val="00C04518"/>
    <w:rsid w:val="00C102C1"/>
    <w:rsid w:val="00C104D7"/>
    <w:rsid w:val="00C247F7"/>
    <w:rsid w:val="00C31252"/>
    <w:rsid w:val="00C32D7A"/>
    <w:rsid w:val="00C4097C"/>
    <w:rsid w:val="00C416A5"/>
    <w:rsid w:val="00C43FD8"/>
    <w:rsid w:val="00C44EFE"/>
    <w:rsid w:val="00C455F6"/>
    <w:rsid w:val="00C46112"/>
    <w:rsid w:val="00C50A46"/>
    <w:rsid w:val="00C53FDD"/>
    <w:rsid w:val="00C5417C"/>
    <w:rsid w:val="00C60329"/>
    <w:rsid w:val="00C64668"/>
    <w:rsid w:val="00C64E43"/>
    <w:rsid w:val="00C65AAC"/>
    <w:rsid w:val="00C65AE5"/>
    <w:rsid w:val="00C70BB0"/>
    <w:rsid w:val="00C71F05"/>
    <w:rsid w:val="00C72F10"/>
    <w:rsid w:val="00C75BC5"/>
    <w:rsid w:val="00C83DFA"/>
    <w:rsid w:val="00C87035"/>
    <w:rsid w:val="00C917E7"/>
    <w:rsid w:val="00C91FA3"/>
    <w:rsid w:val="00CA6A40"/>
    <w:rsid w:val="00CA6B4F"/>
    <w:rsid w:val="00CB0F1F"/>
    <w:rsid w:val="00CB2962"/>
    <w:rsid w:val="00CB46D4"/>
    <w:rsid w:val="00CB6FC6"/>
    <w:rsid w:val="00CC203E"/>
    <w:rsid w:val="00CC30B7"/>
    <w:rsid w:val="00CD0EC6"/>
    <w:rsid w:val="00CD230B"/>
    <w:rsid w:val="00CD7ABA"/>
    <w:rsid w:val="00CE120A"/>
    <w:rsid w:val="00CE13FF"/>
    <w:rsid w:val="00CE1533"/>
    <w:rsid w:val="00CE2891"/>
    <w:rsid w:val="00CE7BF4"/>
    <w:rsid w:val="00CF0465"/>
    <w:rsid w:val="00CF15A0"/>
    <w:rsid w:val="00CF1C46"/>
    <w:rsid w:val="00CF2798"/>
    <w:rsid w:val="00CF2ED6"/>
    <w:rsid w:val="00CF2EF2"/>
    <w:rsid w:val="00CF7078"/>
    <w:rsid w:val="00D0245A"/>
    <w:rsid w:val="00D02BA2"/>
    <w:rsid w:val="00D0317E"/>
    <w:rsid w:val="00D0547D"/>
    <w:rsid w:val="00D15958"/>
    <w:rsid w:val="00D15BD9"/>
    <w:rsid w:val="00D16EAE"/>
    <w:rsid w:val="00D2230E"/>
    <w:rsid w:val="00D2319F"/>
    <w:rsid w:val="00D23988"/>
    <w:rsid w:val="00D23C60"/>
    <w:rsid w:val="00D2421F"/>
    <w:rsid w:val="00D27DF8"/>
    <w:rsid w:val="00D30C97"/>
    <w:rsid w:val="00D33934"/>
    <w:rsid w:val="00D33AA4"/>
    <w:rsid w:val="00D40DCA"/>
    <w:rsid w:val="00D40F30"/>
    <w:rsid w:val="00D43D46"/>
    <w:rsid w:val="00D577E7"/>
    <w:rsid w:val="00D60EFC"/>
    <w:rsid w:val="00D61CDA"/>
    <w:rsid w:val="00D677EF"/>
    <w:rsid w:val="00D7397B"/>
    <w:rsid w:val="00D76C09"/>
    <w:rsid w:val="00D84AE6"/>
    <w:rsid w:val="00D859C6"/>
    <w:rsid w:val="00D92164"/>
    <w:rsid w:val="00D94865"/>
    <w:rsid w:val="00D960E2"/>
    <w:rsid w:val="00DA0483"/>
    <w:rsid w:val="00DA49BA"/>
    <w:rsid w:val="00DA68A9"/>
    <w:rsid w:val="00DA724B"/>
    <w:rsid w:val="00DB2F86"/>
    <w:rsid w:val="00DB378C"/>
    <w:rsid w:val="00DB686F"/>
    <w:rsid w:val="00DC1EDA"/>
    <w:rsid w:val="00DC45CD"/>
    <w:rsid w:val="00DC60A7"/>
    <w:rsid w:val="00DC769F"/>
    <w:rsid w:val="00DC76A4"/>
    <w:rsid w:val="00DD4288"/>
    <w:rsid w:val="00DD4477"/>
    <w:rsid w:val="00DD638A"/>
    <w:rsid w:val="00DD78C4"/>
    <w:rsid w:val="00DE1D03"/>
    <w:rsid w:val="00DE53D7"/>
    <w:rsid w:val="00DE75CE"/>
    <w:rsid w:val="00DF533F"/>
    <w:rsid w:val="00DF6D29"/>
    <w:rsid w:val="00E06106"/>
    <w:rsid w:val="00E0640B"/>
    <w:rsid w:val="00E06C23"/>
    <w:rsid w:val="00E11238"/>
    <w:rsid w:val="00E1328B"/>
    <w:rsid w:val="00E15E6E"/>
    <w:rsid w:val="00E21754"/>
    <w:rsid w:val="00E21F2C"/>
    <w:rsid w:val="00E228C1"/>
    <w:rsid w:val="00E24911"/>
    <w:rsid w:val="00E32571"/>
    <w:rsid w:val="00E36138"/>
    <w:rsid w:val="00E36CDE"/>
    <w:rsid w:val="00E452D6"/>
    <w:rsid w:val="00E475D4"/>
    <w:rsid w:val="00E5087E"/>
    <w:rsid w:val="00E54106"/>
    <w:rsid w:val="00E602A8"/>
    <w:rsid w:val="00E6525E"/>
    <w:rsid w:val="00E6779E"/>
    <w:rsid w:val="00E70CD0"/>
    <w:rsid w:val="00E770B9"/>
    <w:rsid w:val="00E778E7"/>
    <w:rsid w:val="00E77F4C"/>
    <w:rsid w:val="00E8387F"/>
    <w:rsid w:val="00E852C6"/>
    <w:rsid w:val="00E868E2"/>
    <w:rsid w:val="00E86E6F"/>
    <w:rsid w:val="00E91C84"/>
    <w:rsid w:val="00E93A00"/>
    <w:rsid w:val="00E97B0C"/>
    <w:rsid w:val="00EA0EF3"/>
    <w:rsid w:val="00EA279F"/>
    <w:rsid w:val="00EA3078"/>
    <w:rsid w:val="00EA3D0C"/>
    <w:rsid w:val="00EA56A4"/>
    <w:rsid w:val="00EA72B5"/>
    <w:rsid w:val="00EB0DB5"/>
    <w:rsid w:val="00EB1004"/>
    <w:rsid w:val="00EB115C"/>
    <w:rsid w:val="00EB33CD"/>
    <w:rsid w:val="00EB35A0"/>
    <w:rsid w:val="00EB4BCA"/>
    <w:rsid w:val="00EC7CD6"/>
    <w:rsid w:val="00ED090B"/>
    <w:rsid w:val="00ED3C5B"/>
    <w:rsid w:val="00ED513B"/>
    <w:rsid w:val="00EE0F79"/>
    <w:rsid w:val="00EE4052"/>
    <w:rsid w:val="00EE5BB7"/>
    <w:rsid w:val="00EF1329"/>
    <w:rsid w:val="00F01A3C"/>
    <w:rsid w:val="00F0212D"/>
    <w:rsid w:val="00F07C96"/>
    <w:rsid w:val="00F11538"/>
    <w:rsid w:val="00F2006B"/>
    <w:rsid w:val="00F22D29"/>
    <w:rsid w:val="00F23A76"/>
    <w:rsid w:val="00F32570"/>
    <w:rsid w:val="00F325E2"/>
    <w:rsid w:val="00F34E82"/>
    <w:rsid w:val="00F353C5"/>
    <w:rsid w:val="00F35EA3"/>
    <w:rsid w:val="00F374AD"/>
    <w:rsid w:val="00F401AA"/>
    <w:rsid w:val="00F40CEA"/>
    <w:rsid w:val="00F4183F"/>
    <w:rsid w:val="00F42423"/>
    <w:rsid w:val="00F4268E"/>
    <w:rsid w:val="00F4361E"/>
    <w:rsid w:val="00F44E88"/>
    <w:rsid w:val="00F523AC"/>
    <w:rsid w:val="00F53AD4"/>
    <w:rsid w:val="00F55121"/>
    <w:rsid w:val="00F570C5"/>
    <w:rsid w:val="00F61CE7"/>
    <w:rsid w:val="00F62883"/>
    <w:rsid w:val="00F62D54"/>
    <w:rsid w:val="00F66093"/>
    <w:rsid w:val="00F7069E"/>
    <w:rsid w:val="00F71B5E"/>
    <w:rsid w:val="00F72E02"/>
    <w:rsid w:val="00F731EE"/>
    <w:rsid w:val="00F74805"/>
    <w:rsid w:val="00F75651"/>
    <w:rsid w:val="00F76815"/>
    <w:rsid w:val="00F76F08"/>
    <w:rsid w:val="00F80741"/>
    <w:rsid w:val="00F8166D"/>
    <w:rsid w:val="00F837EC"/>
    <w:rsid w:val="00F84808"/>
    <w:rsid w:val="00F87410"/>
    <w:rsid w:val="00F915BB"/>
    <w:rsid w:val="00F92295"/>
    <w:rsid w:val="00FA0222"/>
    <w:rsid w:val="00FA22A9"/>
    <w:rsid w:val="00FA2FD8"/>
    <w:rsid w:val="00FA4E09"/>
    <w:rsid w:val="00FA7566"/>
    <w:rsid w:val="00FB4E17"/>
    <w:rsid w:val="00FB63FF"/>
    <w:rsid w:val="00FC2F6A"/>
    <w:rsid w:val="00FE0DAA"/>
    <w:rsid w:val="00FE4D3E"/>
    <w:rsid w:val="00FE77B5"/>
    <w:rsid w:val="00FF0E42"/>
    <w:rsid w:val="00FF58FE"/>
    <w:rsid w:val="00FF668D"/>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A3C91"/>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0A3C91"/>
    <w:pPr>
      <w:keepNext/>
      <w:spacing w:before="240" w:after="60"/>
      <w:outlineLvl w:val="0"/>
    </w:pPr>
    <w:rPr>
      <w:rFonts w:ascii="Arial" w:hAnsi="Arial" w:cs="Arial"/>
      <w:b/>
      <w:bCs/>
      <w:kern w:val="32"/>
      <w:sz w:val="32"/>
      <w:szCs w:val="32"/>
    </w:rPr>
  </w:style>
  <w:style w:type="paragraph" w:styleId="2">
    <w:name w:val="heading 2"/>
    <w:basedOn w:val="a0"/>
    <w:next w:val="a0"/>
    <w:qFormat/>
    <w:rsid w:val="000A3C91"/>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0A3C91"/>
    <w:rPr>
      <w:rFonts w:ascii="Arial" w:eastAsia="Times New Roman" w:hAnsi="Arial" w:cs="Arial"/>
      <w:b/>
      <w:bCs/>
      <w:kern w:val="32"/>
      <w:sz w:val="32"/>
      <w:szCs w:val="32"/>
      <w:lang w:eastAsia="ru-RU"/>
    </w:rPr>
  </w:style>
  <w:style w:type="paragraph" w:styleId="a4">
    <w:name w:val="Body Text"/>
    <w:basedOn w:val="a0"/>
    <w:link w:val="11"/>
    <w:uiPriority w:val="99"/>
    <w:rsid w:val="000A3C91"/>
    <w:pPr>
      <w:widowControl/>
      <w:adjustRightInd/>
      <w:spacing w:after="120"/>
      <w:jc w:val="both"/>
    </w:pPr>
    <w:rPr>
      <w:rFonts w:ascii="Arial" w:hAnsi="Arial"/>
      <w:sz w:val="20"/>
      <w:szCs w:val="20"/>
      <w:lang w:val="en-GB"/>
    </w:rPr>
  </w:style>
  <w:style w:type="character" w:customStyle="1" w:styleId="a5">
    <w:name w:val="Основной текст Знак"/>
    <w:rsid w:val="000A3C91"/>
    <w:rPr>
      <w:rFonts w:ascii="Arial" w:eastAsia="Times New Roman" w:hAnsi="Arial" w:cs="Times New Roman"/>
      <w:noProof w:val="0"/>
      <w:sz w:val="20"/>
      <w:szCs w:val="20"/>
      <w:lang w:val="en-GB" w:eastAsia="ru-RU"/>
    </w:rPr>
  </w:style>
  <w:style w:type="paragraph" w:styleId="30">
    <w:name w:val="Body Text Indent 3"/>
    <w:basedOn w:val="a0"/>
    <w:rsid w:val="000A3C91"/>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0A3C91"/>
    <w:rPr>
      <w:rFonts w:ascii="Times New Roman" w:eastAsia="Times New Roman" w:hAnsi="Times New Roman" w:cs="Times New Roman"/>
      <w:noProof w:val="0"/>
      <w:sz w:val="16"/>
      <w:szCs w:val="16"/>
      <w:lang w:val="uk-UA" w:eastAsia="ru-RU"/>
    </w:rPr>
  </w:style>
  <w:style w:type="paragraph" w:styleId="a6">
    <w:name w:val="Title"/>
    <w:basedOn w:val="a0"/>
    <w:qFormat/>
    <w:rsid w:val="000A3C91"/>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0A3C91"/>
    <w:rPr>
      <w:rFonts w:ascii="Times New Roman" w:eastAsia="Times New Roman" w:hAnsi="Times New Roman" w:cs="Times New Roman"/>
      <w:b/>
      <w:bCs/>
      <w:noProof w:val="0"/>
      <w:sz w:val="32"/>
      <w:szCs w:val="32"/>
      <w:lang w:val="uk-UA" w:eastAsia="ru-RU"/>
    </w:rPr>
  </w:style>
  <w:style w:type="paragraph" w:styleId="a8">
    <w:name w:val="No Spacing"/>
    <w:qFormat/>
    <w:rsid w:val="000A3C91"/>
    <w:pPr>
      <w:widowControl w:val="0"/>
      <w:autoSpaceDE w:val="0"/>
      <w:autoSpaceDN w:val="0"/>
      <w:adjustRightInd w:val="0"/>
    </w:pPr>
    <w:rPr>
      <w:rFonts w:ascii="Times New Roman CYR" w:eastAsia="Times New Roman" w:hAnsi="Times New Roman CYR"/>
      <w:sz w:val="24"/>
      <w:szCs w:val="24"/>
    </w:rPr>
  </w:style>
  <w:style w:type="table" w:styleId="a9">
    <w:name w:val="Table Grid"/>
    <w:basedOn w:val="a2"/>
    <w:rsid w:val="002805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semiHidden/>
    <w:rsid w:val="009026F7"/>
    <w:rPr>
      <w:rFonts w:ascii="Tahoma" w:hAnsi="Tahoma" w:cs="Tahoma"/>
      <w:sz w:val="16"/>
      <w:szCs w:val="16"/>
    </w:rPr>
  </w:style>
  <w:style w:type="character" w:styleId="ab">
    <w:name w:val="Hyperlink"/>
    <w:rsid w:val="008C76DA"/>
    <w:rPr>
      <w:color w:val="0000FF"/>
      <w:u w:val="single"/>
    </w:rPr>
  </w:style>
  <w:style w:type="character" w:styleId="ac">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d">
    <w:name w:val="header"/>
    <w:basedOn w:val="a0"/>
    <w:link w:val="ae"/>
    <w:uiPriority w:val="99"/>
    <w:rsid w:val="00556C2D"/>
    <w:pPr>
      <w:tabs>
        <w:tab w:val="center" w:pos="4819"/>
        <w:tab w:val="right" w:pos="9639"/>
      </w:tabs>
    </w:pPr>
  </w:style>
  <w:style w:type="character" w:customStyle="1" w:styleId="ae">
    <w:name w:val="Верхний колонтитул Знак"/>
    <w:basedOn w:val="a1"/>
    <w:link w:val="ad"/>
    <w:uiPriority w:val="99"/>
    <w:rsid w:val="00556C2D"/>
    <w:rPr>
      <w:rFonts w:ascii="Times New Roman CYR" w:eastAsia="Times New Roman" w:hAnsi="Times New Roman CYR"/>
      <w:sz w:val="24"/>
      <w:szCs w:val="24"/>
      <w:lang w:val="ru-RU" w:eastAsia="ru-RU"/>
    </w:rPr>
  </w:style>
  <w:style w:type="paragraph" w:styleId="af">
    <w:name w:val="footer"/>
    <w:basedOn w:val="a0"/>
    <w:link w:val="af0"/>
    <w:rsid w:val="00556C2D"/>
    <w:pPr>
      <w:tabs>
        <w:tab w:val="center" w:pos="4819"/>
        <w:tab w:val="right" w:pos="9639"/>
      </w:tabs>
    </w:pPr>
  </w:style>
  <w:style w:type="character" w:customStyle="1" w:styleId="af0">
    <w:name w:val="Нижний колонтитул Знак"/>
    <w:basedOn w:val="a1"/>
    <w:link w:val="af"/>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 w:type="paragraph" w:styleId="af1">
    <w:name w:val="Normal (Web)"/>
    <w:basedOn w:val="a0"/>
    <w:uiPriority w:val="99"/>
    <w:unhideWhenUsed/>
    <w:rsid w:val="000A2AD7"/>
    <w:pPr>
      <w:widowControl/>
      <w:autoSpaceDE/>
      <w:autoSpaceDN/>
      <w:adjustRightInd/>
      <w:spacing w:before="100" w:beforeAutospacing="1" w:after="100" w:afterAutospacing="1"/>
    </w:pPr>
    <w:rPr>
      <w:rFonts w:ascii="Times New Roman" w:hAnsi="Times New Roman"/>
    </w:rPr>
  </w:style>
  <w:style w:type="paragraph" w:customStyle="1" w:styleId="12">
    <w:name w:val="Обычный1"/>
    <w:rsid w:val="00102EBB"/>
    <w:rPr>
      <w:rFonts w:ascii="Times New Roman" w:eastAsia="Times New Roman" w:hAnsi="Times New Roman"/>
      <w:lang w:val="uk-UA"/>
    </w:rPr>
  </w:style>
  <w:style w:type="character" w:customStyle="1" w:styleId="fontstyle01">
    <w:name w:val="fontstyle01"/>
    <w:basedOn w:val="a1"/>
    <w:rsid w:val="008123AA"/>
    <w:rPr>
      <w:rFonts w:ascii="ArialMT" w:hAnsi="ArialMT" w:hint="default"/>
      <w:b w:val="0"/>
      <w:bCs w:val="0"/>
      <w:i w:val="0"/>
      <w:iCs w:val="0"/>
      <w:color w:val="000000"/>
      <w:sz w:val="16"/>
      <w:szCs w:val="16"/>
    </w:rPr>
  </w:style>
  <w:style w:type="paragraph" w:styleId="af2">
    <w:name w:val="List Paragraph"/>
    <w:basedOn w:val="a0"/>
    <w:uiPriority w:val="34"/>
    <w:qFormat/>
    <w:rsid w:val="009E4C4F"/>
    <w:pPr>
      <w:widowControl/>
      <w:suppressAutoHyphens/>
      <w:autoSpaceDE/>
      <w:autoSpaceDN/>
      <w:adjustRightInd/>
      <w:spacing w:after="200" w:line="276" w:lineRule="auto"/>
      <w:ind w:left="720"/>
    </w:pPr>
    <w:rPr>
      <w:rFonts w:ascii="Calibri" w:eastAsia="Calibri" w:hAnsi="Calibri" w:cs="Calibri"/>
      <w:sz w:val="22"/>
      <w:szCs w:val="22"/>
      <w:lang w:val="uk-UA" w:eastAsia="zh-CN"/>
    </w:rPr>
  </w:style>
  <w:style w:type="character" w:customStyle="1" w:styleId="11">
    <w:name w:val="Основной текст Знак1"/>
    <w:link w:val="a4"/>
    <w:uiPriority w:val="99"/>
    <w:rsid w:val="009E4C4F"/>
    <w:rPr>
      <w:rFonts w:ascii="Arial" w:eastAsia="Times New Roman"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A3C91"/>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0A3C91"/>
    <w:pPr>
      <w:keepNext/>
      <w:spacing w:before="240" w:after="60"/>
      <w:outlineLvl w:val="0"/>
    </w:pPr>
    <w:rPr>
      <w:rFonts w:ascii="Arial" w:hAnsi="Arial" w:cs="Arial"/>
      <w:b/>
      <w:bCs/>
      <w:kern w:val="32"/>
      <w:sz w:val="32"/>
      <w:szCs w:val="32"/>
    </w:rPr>
  </w:style>
  <w:style w:type="paragraph" w:styleId="2">
    <w:name w:val="heading 2"/>
    <w:basedOn w:val="a0"/>
    <w:next w:val="a0"/>
    <w:qFormat/>
    <w:rsid w:val="000A3C91"/>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0A3C91"/>
    <w:rPr>
      <w:rFonts w:ascii="Arial" w:eastAsia="Times New Roman" w:hAnsi="Arial" w:cs="Arial"/>
      <w:b/>
      <w:bCs/>
      <w:kern w:val="32"/>
      <w:sz w:val="32"/>
      <w:szCs w:val="32"/>
      <w:lang w:eastAsia="ru-RU"/>
    </w:rPr>
  </w:style>
  <w:style w:type="paragraph" w:styleId="a4">
    <w:name w:val="Body Text"/>
    <w:basedOn w:val="a0"/>
    <w:rsid w:val="000A3C91"/>
    <w:pPr>
      <w:widowControl/>
      <w:adjustRightInd/>
      <w:spacing w:after="120"/>
      <w:jc w:val="both"/>
    </w:pPr>
    <w:rPr>
      <w:rFonts w:ascii="Arial" w:hAnsi="Arial"/>
      <w:sz w:val="20"/>
      <w:szCs w:val="20"/>
      <w:lang w:val="en-GB"/>
    </w:rPr>
  </w:style>
  <w:style w:type="character" w:customStyle="1" w:styleId="a5">
    <w:name w:val="Основной текст Знак"/>
    <w:rsid w:val="000A3C91"/>
    <w:rPr>
      <w:rFonts w:ascii="Arial" w:eastAsia="Times New Roman" w:hAnsi="Arial" w:cs="Times New Roman"/>
      <w:noProof w:val="0"/>
      <w:sz w:val="20"/>
      <w:szCs w:val="20"/>
      <w:lang w:val="en-GB" w:eastAsia="ru-RU"/>
    </w:rPr>
  </w:style>
  <w:style w:type="paragraph" w:styleId="30">
    <w:name w:val="Body Text Indent 3"/>
    <w:basedOn w:val="a0"/>
    <w:rsid w:val="000A3C91"/>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0A3C91"/>
    <w:rPr>
      <w:rFonts w:ascii="Times New Roman" w:eastAsia="Times New Roman" w:hAnsi="Times New Roman" w:cs="Times New Roman"/>
      <w:noProof w:val="0"/>
      <w:sz w:val="16"/>
      <w:szCs w:val="16"/>
      <w:lang w:val="uk-UA" w:eastAsia="ru-RU"/>
    </w:rPr>
  </w:style>
  <w:style w:type="paragraph" w:styleId="a6">
    <w:name w:val="Title"/>
    <w:basedOn w:val="a0"/>
    <w:qFormat/>
    <w:rsid w:val="000A3C91"/>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0A3C91"/>
    <w:rPr>
      <w:rFonts w:ascii="Times New Roman" w:eastAsia="Times New Roman" w:hAnsi="Times New Roman" w:cs="Times New Roman"/>
      <w:b/>
      <w:bCs/>
      <w:noProof w:val="0"/>
      <w:sz w:val="32"/>
      <w:szCs w:val="32"/>
      <w:lang w:val="uk-UA" w:eastAsia="ru-RU"/>
    </w:rPr>
  </w:style>
  <w:style w:type="paragraph" w:styleId="a8">
    <w:name w:val="No Spacing"/>
    <w:qFormat/>
    <w:rsid w:val="000A3C91"/>
    <w:pPr>
      <w:widowControl w:val="0"/>
      <w:autoSpaceDE w:val="0"/>
      <w:autoSpaceDN w:val="0"/>
      <w:adjustRightInd w:val="0"/>
    </w:pPr>
    <w:rPr>
      <w:rFonts w:ascii="Times New Roman CYR" w:eastAsia="Times New Roman" w:hAnsi="Times New Roman CYR"/>
      <w:sz w:val="24"/>
      <w:szCs w:val="24"/>
    </w:rPr>
  </w:style>
  <w:style w:type="table" w:styleId="a9">
    <w:name w:val="Table Grid"/>
    <w:basedOn w:val="a2"/>
    <w:rsid w:val="002805D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9026F7"/>
    <w:rPr>
      <w:rFonts w:ascii="Tahoma" w:hAnsi="Tahoma" w:cs="Tahoma"/>
      <w:sz w:val="16"/>
      <w:szCs w:val="16"/>
    </w:rPr>
  </w:style>
  <w:style w:type="character" w:styleId="ab">
    <w:name w:val="Hyperlink"/>
    <w:rsid w:val="008C76DA"/>
    <w:rPr>
      <w:color w:val="0000FF"/>
      <w:u w:val="single"/>
    </w:rPr>
  </w:style>
  <w:style w:type="character" w:styleId="ac">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d">
    <w:name w:val="header"/>
    <w:basedOn w:val="a0"/>
    <w:link w:val="ae"/>
    <w:uiPriority w:val="99"/>
    <w:rsid w:val="00556C2D"/>
    <w:pPr>
      <w:tabs>
        <w:tab w:val="center" w:pos="4819"/>
        <w:tab w:val="right" w:pos="9639"/>
      </w:tabs>
    </w:pPr>
  </w:style>
  <w:style w:type="character" w:customStyle="1" w:styleId="ae">
    <w:name w:val="Верхний колонтитул Знак"/>
    <w:basedOn w:val="a1"/>
    <w:link w:val="ad"/>
    <w:uiPriority w:val="99"/>
    <w:rsid w:val="00556C2D"/>
    <w:rPr>
      <w:rFonts w:ascii="Times New Roman CYR" w:eastAsia="Times New Roman" w:hAnsi="Times New Roman CYR"/>
      <w:sz w:val="24"/>
      <w:szCs w:val="24"/>
      <w:lang w:val="ru-RU" w:eastAsia="ru-RU"/>
    </w:rPr>
  </w:style>
  <w:style w:type="paragraph" w:styleId="af">
    <w:name w:val="footer"/>
    <w:basedOn w:val="a0"/>
    <w:link w:val="af0"/>
    <w:rsid w:val="00556C2D"/>
    <w:pPr>
      <w:tabs>
        <w:tab w:val="center" w:pos="4819"/>
        <w:tab w:val="right" w:pos="9639"/>
      </w:tabs>
    </w:pPr>
  </w:style>
  <w:style w:type="character" w:customStyle="1" w:styleId="af0">
    <w:name w:val="Нижний колонтитул Знак"/>
    <w:basedOn w:val="a1"/>
    <w:link w:val="af"/>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s>
</file>

<file path=word/webSettings.xml><?xml version="1.0" encoding="utf-8"?>
<w:webSettings xmlns:r="http://schemas.openxmlformats.org/officeDocument/2006/relationships" xmlns:w="http://schemas.openxmlformats.org/wordprocessingml/2006/main">
  <w:divs>
    <w:div w:id="382945107">
      <w:bodyDiv w:val="1"/>
      <w:marLeft w:val="0"/>
      <w:marRight w:val="0"/>
      <w:marTop w:val="0"/>
      <w:marBottom w:val="0"/>
      <w:divBdr>
        <w:top w:val="none" w:sz="0" w:space="0" w:color="auto"/>
        <w:left w:val="none" w:sz="0" w:space="0" w:color="auto"/>
        <w:bottom w:val="none" w:sz="0" w:space="0" w:color="auto"/>
        <w:right w:val="none" w:sz="0" w:space="0" w:color="auto"/>
      </w:divBdr>
    </w:div>
    <w:div w:id="538510776">
      <w:bodyDiv w:val="1"/>
      <w:marLeft w:val="0"/>
      <w:marRight w:val="0"/>
      <w:marTop w:val="0"/>
      <w:marBottom w:val="0"/>
      <w:divBdr>
        <w:top w:val="none" w:sz="0" w:space="0" w:color="auto"/>
        <w:left w:val="none" w:sz="0" w:space="0" w:color="auto"/>
        <w:bottom w:val="none" w:sz="0" w:space="0" w:color="auto"/>
        <w:right w:val="none" w:sz="0" w:space="0" w:color="auto"/>
      </w:divBdr>
    </w:div>
    <w:div w:id="880364734">
      <w:bodyDiv w:val="1"/>
      <w:marLeft w:val="0"/>
      <w:marRight w:val="0"/>
      <w:marTop w:val="0"/>
      <w:marBottom w:val="0"/>
      <w:divBdr>
        <w:top w:val="none" w:sz="0" w:space="0" w:color="auto"/>
        <w:left w:val="none" w:sz="0" w:space="0" w:color="auto"/>
        <w:bottom w:val="none" w:sz="0" w:space="0" w:color="auto"/>
        <w:right w:val="none" w:sz="0" w:space="0" w:color="auto"/>
      </w:divBdr>
    </w:div>
    <w:div w:id="1412434232">
      <w:bodyDiv w:val="1"/>
      <w:marLeft w:val="0"/>
      <w:marRight w:val="0"/>
      <w:marTop w:val="0"/>
      <w:marBottom w:val="0"/>
      <w:divBdr>
        <w:top w:val="none" w:sz="0" w:space="0" w:color="auto"/>
        <w:left w:val="none" w:sz="0" w:space="0" w:color="auto"/>
        <w:bottom w:val="none" w:sz="0" w:space="0" w:color="auto"/>
        <w:right w:val="none" w:sz="0" w:space="0" w:color="auto"/>
      </w:divBdr>
    </w:div>
    <w:div w:id="1436629468">
      <w:bodyDiv w:val="1"/>
      <w:marLeft w:val="0"/>
      <w:marRight w:val="0"/>
      <w:marTop w:val="0"/>
      <w:marBottom w:val="0"/>
      <w:divBdr>
        <w:top w:val="none" w:sz="0" w:space="0" w:color="auto"/>
        <w:left w:val="none" w:sz="0" w:space="0" w:color="auto"/>
        <w:bottom w:val="none" w:sz="0" w:space="0" w:color="auto"/>
        <w:right w:val="none" w:sz="0" w:space="0" w:color="auto"/>
      </w:divBdr>
    </w:div>
    <w:div w:id="162118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EDD42-DDF8-4E8F-96A8-E35A9929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3309</Words>
  <Characters>18864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ПАО "Сумыхмпром"</Company>
  <LinksUpToDate>false</LinksUpToDate>
  <CharactersWithSpaces>22129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Danilova</dc:creator>
  <cp:lastModifiedBy>a.v.todor</cp:lastModifiedBy>
  <cp:revision>28</cp:revision>
  <cp:lastPrinted>2024-03-07T12:19:00Z</cp:lastPrinted>
  <dcterms:created xsi:type="dcterms:W3CDTF">2021-10-26T11:44:00Z</dcterms:created>
  <dcterms:modified xsi:type="dcterms:W3CDTF">2024-06-17T13:07:00Z</dcterms:modified>
</cp:coreProperties>
</file>